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524A" w14:textId="77777777" w:rsidR="00C54803" w:rsidRPr="00CB5C5B" w:rsidRDefault="009332A9" w:rsidP="00196B19">
      <w:pPr>
        <w:pStyle w:val="Default"/>
        <w:jc w:val="center"/>
        <w:rPr>
          <w:rFonts w:ascii="Calibri" w:hAnsi="Calibri"/>
          <w:b/>
          <w:sz w:val="48"/>
          <w:szCs w:val="48"/>
        </w:rPr>
      </w:pPr>
      <w:r>
        <w:rPr>
          <w:rFonts w:ascii="Calibri" w:hAnsi="Calibri"/>
          <w:b/>
          <w:sz w:val="48"/>
          <w:szCs w:val="48"/>
        </w:rPr>
        <w:pict w14:anchorId="4AB8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06.9pt">
            <v:imagedata r:id="rId5" o:title="400dpiLogo"/>
          </v:shape>
        </w:pict>
      </w:r>
    </w:p>
    <w:p w14:paraId="7A84AA76" w14:textId="77777777" w:rsidR="00392B1E" w:rsidRDefault="00392B1E" w:rsidP="00617D5B">
      <w:pPr>
        <w:jc w:val="center"/>
      </w:pPr>
      <w:r>
        <w:t>1 Sandfield Road, North Shields, Tyne and Wear, NE30 3LY</w:t>
      </w:r>
    </w:p>
    <w:p w14:paraId="4E8C58F1" w14:textId="77777777" w:rsidR="00462E1A" w:rsidRDefault="009332A9" w:rsidP="00617D5B">
      <w:pPr>
        <w:jc w:val="center"/>
        <w:rPr>
          <w:rStyle w:val="Hyperlink"/>
        </w:rPr>
      </w:pPr>
      <w:hyperlink r:id="rId6" w:history="1">
        <w:r w:rsidR="00CB5C5B" w:rsidRPr="006E59B4">
          <w:rPr>
            <w:rStyle w:val="Hyperlink"/>
          </w:rPr>
          <w:t>www.neglazingsystems.ltd</w:t>
        </w:r>
      </w:hyperlink>
      <w:r w:rsidR="00CB5C5B">
        <w:t xml:space="preserve">      0800 246 1500     </w:t>
      </w:r>
      <w:hyperlink r:id="rId7" w:history="1">
        <w:r w:rsidR="00CB5C5B" w:rsidRPr="006E59B4">
          <w:rPr>
            <w:rStyle w:val="Hyperlink"/>
          </w:rPr>
          <w:t>info@neglazingsystems.ltd</w:t>
        </w:r>
      </w:hyperlink>
    </w:p>
    <w:p w14:paraId="793CFAED" w14:textId="59C5D3AA" w:rsidR="00F231ED" w:rsidRDefault="00CA3CCF" w:rsidP="00617D5B">
      <w:pPr>
        <w:jc w:val="center"/>
        <w:rPr>
          <w:b/>
          <w:sz w:val="36"/>
          <w:szCs w:val="36"/>
          <w:u w:val="single"/>
        </w:rPr>
      </w:pPr>
      <w:r>
        <w:rPr>
          <w:b/>
          <w:sz w:val="36"/>
          <w:szCs w:val="36"/>
          <w:u w:val="single"/>
        </w:rPr>
        <w:t>Anti-Burglary</w:t>
      </w:r>
      <w:r w:rsidR="00502413">
        <w:rPr>
          <w:b/>
          <w:sz w:val="36"/>
          <w:szCs w:val="36"/>
          <w:u w:val="single"/>
        </w:rPr>
        <w:t xml:space="preserve"> </w:t>
      </w:r>
      <w:r w:rsidR="008840BD" w:rsidRPr="008840BD">
        <w:rPr>
          <w:b/>
          <w:sz w:val="36"/>
          <w:szCs w:val="36"/>
          <w:u w:val="single"/>
        </w:rPr>
        <w:t>Guarantee</w:t>
      </w:r>
    </w:p>
    <w:p w14:paraId="1ADD37CF" w14:textId="016032D6" w:rsidR="006540E2" w:rsidRDefault="008840BD" w:rsidP="00797E48">
      <w:pPr>
        <w:rPr>
          <w:sz w:val="18"/>
          <w:szCs w:val="18"/>
        </w:rPr>
      </w:pPr>
      <w:r>
        <w:rPr>
          <w:sz w:val="18"/>
          <w:szCs w:val="18"/>
        </w:rPr>
        <w:t xml:space="preserve">Your recent installation </w:t>
      </w:r>
      <w:r w:rsidR="00502413">
        <w:rPr>
          <w:sz w:val="18"/>
          <w:szCs w:val="18"/>
        </w:rPr>
        <w:t xml:space="preserve">by North East Glazing Systems Ltd is covered by our </w:t>
      </w:r>
      <w:r w:rsidR="00142C73">
        <w:rPr>
          <w:sz w:val="18"/>
          <w:szCs w:val="18"/>
        </w:rPr>
        <w:t xml:space="preserve">unique </w:t>
      </w:r>
      <w:r w:rsidR="00CA3CCF">
        <w:rPr>
          <w:sz w:val="18"/>
          <w:szCs w:val="18"/>
        </w:rPr>
        <w:t>anti-burglary</w:t>
      </w:r>
      <w:r w:rsidR="00142C73">
        <w:rPr>
          <w:sz w:val="18"/>
          <w:szCs w:val="18"/>
        </w:rPr>
        <w:t xml:space="preserve"> guarantee. This </w:t>
      </w:r>
      <w:r w:rsidR="00CA3CCF">
        <w:rPr>
          <w:sz w:val="18"/>
          <w:szCs w:val="18"/>
        </w:rPr>
        <w:t>guarantee covers</w:t>
      </w:r>
      <w:r w:rsidR="00142C73">
        <w:rPr>
          <w:sz w:val="18"/>
          <w:szCs w:val="18"/>
        </w:rPr>
        <w:t xml:space="preserve"> your new installation against break</w:t>
      </w:r>
      <w:r w:rsidR="001D2573">
        <w:rPr>
          <w:sz w:val="18"/>
          <w:szCs w:val="18"/>
        </w:rPr>
        <w:t>-</w:t>
      </w:r>
      <w:r w:rsidR="00142C73">
        <w:rPr>
          <w:sz w:val="18"/>
          <w:szCs w:val="18"/>
        </w:rPr>
        <w:t xml:space="preserve">in through failure of the window and door hardware for 10 years from the date of installation. In the unlikely </w:t>
      </w:r>
      <w:r w:rsidR="00CA3CCF">
        <w:rPr>
          <w:sz w:val="18"/>
          <w:szCs w:val="18"/>
        </w:rPr>
        <w:t>event of a break</w:t>
      </w:r>
      <w:r w:rsidR="001D2573">
        <w:rPr>
          <w:sz w:val="18"/>
          <w:szCs w:val="18"/>
        </w:rPr>
        <w:t>-</w:t>
      </w:r>
      <w:r w:rsidR="00CA3CCF">
        <w:rPr>
          <w:sz w:val="18"/>
          <w:szCs w:val="18"/>
        </w:rPr>
        <w:t xml:space="preserve">in through failure of the hardware, North East Glazing Systems </w:t>
      </w:r>
      <w:r w:rsidR="002D0D89">
        <w:rPr>
          <w:sz w:val="18"/>
          <w:szCs w:val="18"/>
        </w:rPr>
        <w:t xml:space="preserve">Ltd guarantee </w:t>
      </w:r>
    </w:p>
    <w:p w14:paraId="04EB6190" w14:textId="656F4F45" w:rsidR="002D0D89" w:rsidRDefault="006540E2" w:rsidP="00797E48">
      <w:pPr>
        <w:numPr>
          <w:ilvl w:val="0"/>
          <w:numId w:val="2"/>
        </w:numPr>
        <w:rPr>
          <w:sz w:val="18"/>
          <w:szCs w:val="18"/>
        </w:rPr>
      </w:pPr>
      <w:r>
        <w:rPr>
          <w:sz w:val="18"/>
          <w:szCs w:val="18"/>
        </w:rPr>
        <w:t>To temporarily secure the break in on the same day that it is reported to us.</w:t>
      </w:r>
    </w:p>
    <w:p w14:paraId="30A28259" w14:textId="23B0C2DC" w:rsidR="006540E2" w:rsidRDefault="006540E2" w:rsidP="00797E48">
      <w:pPr>
        <w:numPr>
          <w:ilvl w:val="0"/>
          <w:numId w:val="2"/>
        </w:numPr>
        <w:rPr>
          <w:sz w:val="18"/>
          <w:szCs w:val="18"/>
        </w:rPr>
      </w:pPr>
      <w:r>
        <w:rPr>
          <w:sz w:val="18"/>
          <w:szCs w:val="18"/>
        </w:rPr>
        <w:t>To fully repair t</w:t>
      </w:r>
      <w:r w:rsidR="00ED354E">
        <w:rPr>
          <w:sz w:val="18"/>
          <w:szCs w:val="18"/>
        </w:rPr>
        <w:t>he</w:t>
      </w:r>
      <w:r>
        <w:rPr>
          <w:sz w:val="18"/>
          <w:szCs w:val="18"/>
        </w:rPr>
        <w:t xml:space="preserve"> product</w:t>
      </w:r>
      <w:r w:rsidR="00797E48">
        <w:rPr>
          <w:sz w:val="18"/>
          <w:szCs w:val="18"/>
        </w:rPr>
        <w:t>,</w:t>
      </w:r>
      <w:r>
        <w:rPr>
          <w:sz w:val="18"/>
          <w:szCs w:val="18"/>
        </w:rPr>
        <w:t xml:space="preserve"> </w:t>
      </w:r>
      <w:r w:rsidR="00797E48">
        <w:rPr>
          <w:sz w:val="18"/>
          <w:szCs w:val="18"/>
        </w:rPr>
        <w:t>free of charge.</w:t>
      </w:r>
    </w:p>
    <w:p w14:paraId="681F2C3B" w14:textId="4FA9B0C4" w:rsidR="00797E48" w:rsidRDefault="00797E48" w:rsidP="00797E48">
      <w:pPr>
        <w:numPr>
          <w:ilvl w:val="0"/>
          <w:numId w:val="2"/>
        </w:numPr>
        <w:rPr>
          <w:sz w:val="18"/>
          <w:szCs w:val="18"/>
        </w:rPr>
      </w:pPr>
      <w:r>
        <w:rPr>
          <w:sz w:val="18"/>
          <w:szCs w:val="18"/>
        </w:rPr>
        <w:t xml:space="preserve">To fully replace the product if any damage has been sustained to </w:t>
      </w:r>
      <w:r w:rsidR="005E497D">
        <w:rPr>
          <w:sz w:val="18"/>
          <w:szCs w:val="18"/>
        </w:rPr>
        <w:t>it</w:t>
      </w:r>
      <w:r>
        <w:rPr>
          <w:sz w:val="18"/>
          <w:szCs w:val="18"/>
        </w:rPr>
        <w:t>, free of charge.</w:t>
      </w:r>
    </w:p>
    <w:p w14:paraId="15583ADD" w14:textId="30CBBB7E" w:rsidR="00ED354E" w:rsidRDefault="00ED354E" w:rsidP="00797E48">
      <w:pPr>
        <w:rPr>
          <w:sz w:val="18"/>
          <w:szCs w:val="18"/>
        </w:rPr>
      </w:pPr>
      <w:r>
        <w:rPr>
          <w:sz w:val="18"/>
          <w:szCs w:val="18"/>
        </w:rPr>
        <w:t>As well as the benefits shown above you may also qualify for compensation from our hardware manufactures</w:t>
      </w:r>
      <w:r w:rsidR="005E497D">
        <w:rPr>
          <w:sz w:val="18"/>
          <w:szCs w:val="18"/>
        </w:rPr>
        <w:t xml:space="preserve"> </w:t>
      </w:r>
      <w:r>
        <w:rPr>
          <w:sz w:val="18"/>
          <w:szCs w:val="18"/>
        </w:rPr>
        <w:t>as shown below</w:t>
      </w:r>
      <w:r w:rsidR="00367F0B">
        <w:rPr>
          <w:sz w:val="18"/>
          <w:szCs w:val="18"/>
        </w:rPr>
        <w:t xml:space="preserve"> (third</w:t>
      </w:r>
      <w:r w:rsidR="00D34167">
        <w:rPr>
          <w:sz w:val="18"/>
          <w:szCs w:val="18"/>
        </w:rPr>
        <w:t>-</w:t>
      </w:r>
      <w:r w:rsidR="00367F0B">
        <w:rPr>
          <w:sz w:val="18"/>
          <w:szCs w:val="18"/>
        </w:rPr>
        <w:t>party registration required).</w:t>
      </w:r>
    </w:p>
    <w:p w14:paraId="7901CB07" w14:textId="519C8C7C" w:rsidR="00ED354E" w:rsidRDefault="00ED354E" w:rsidP="00367F0B">
      <w:pPr>
        <w:numPr>
          <w:ilvl w:val="0"/>
          <w:numId w:val="3"/>
        </w:numPr>
        <w:rPr>
          <w:sz w:val="18"/>
          <w:szCs w:val="18"/>
        </w:rPr>
      </w:pPr>
      <w:r>
        <w:rPr>
          <w:sz w:val="18"/>
          <w:szCs w:val="18"/>
        </w:rPr>
        <w:t>Maco Secure</w:t>
      </w:r>
      <w:r w:rsidR="005E497D">
        <w:rPr>
          <w:sz w:val="18"/>
          <w:szCs w:val="18"/>
        </w:rPr>
        <w:t xml:space="preserve"> </w:t>
      </w:r>
      <w:r w:rsidR="00367F0B">
        <w:rPr>
          <w:sz w:val="18"/>
          <w:szCs w:val="18"/>
        </w:rPr>
        <w:t>Plus</w:t>
      </w:r>
      <w:r w:rsidR="005E497D">
        <w:rPr>
          <w:sz w:val="18"/>
          <w:szCs w:val="18"/>
        </w:rPr>
        <w:t xml:space="preserve"> -</w:t>
      </w:r>
      <w:r>
        <w:rPr>
          <w:sz w:val="18"/>
          <w:szCs w:val="18"/>
        </w:rPr>
        <w:t xml:space="preserve"> £1</w:t>
      </w:r>
      <w:r w:rsidR="005E497D">
        <w:rPr>
          <w:sz w:val="18"/>
          <w:szCs w:val="18"/>
        </w:rPr>
        <w:t xml:space="preserve">000 </w:t>
      </w:r>
      <w:r w:rsidR="00367F0B">
        <w:rPr>
          <w:sz w:val="18"/>
          <w:szCs w:val="18"/>
        </w:rPr>
        <w:t>towards</w:t>
      </w:r>
      <w:r w:rsidR="005E497D">
        <w:rPr>
          <w:sz w:val="18"/>
          <w:szCs w:val="18"/>
        </w:rPr>
        <w:t xml:space="preserve"> insurance excess payments</w:t>
      </w:r>
      <w:r w:rsidR="00367F0B">
        <w:rPr>
          <w:sz w:val="18"/>
          <w:szCs w:val="18"/>
        </w:rPr>
        <w:t>.</w:t>
      </w:r>
    </w:p>
    <w:p w14:paraId="7B380D8F" w14:textId="64D0F9A8" w:rsidR="005E497D" w:rsidRDefault="005E497D" w:rsidP="00367F0B">
      <w:pPr>
        <w:numPr>
          <w:ilvl w:val="0"/>
          <w:numId w:val="3"/>
        </w:numPr>
        <w:rPr>
          <w:sz w:val="18"/>
          <w:szCs w:val="18"/>
        </w:rPr>
      </w:pPr>
      <w:r>
        <w:rPr>
          <w:sz w:val="18"/>
          <w:szCs w:val="18"/>
        </w:rPr>
        <w:t xml:space="preserve">Ultion </w:t>
      </w:r>
      <w:r w:rsidR="00905E64">
        <w:rPr>
          <w:sz w:val="18"/>
          <w:szCs w:val="18"/>
        </w:rPr>
        <w:t xml:space="preserve">guarantee </w:t>
      </w:r>
      <w:r>
        <w:rPr>
          <w:sz w:val="18"/>
          <w:szCs w:val="18"/>
        </w:rPr>
        <w:t>- £1000</w:t>
      </w:r>
      <w:r w:rsidR="00367F0B">
        <w:rPr>
          <w:sz w:val="18"/>
          <w:szCs w:val="18"/>
        </w:rPr>
        <w:t xml:space="preserve"> compensation.</w:t>
      </w:r>
    </w:p>
    <w:p w14:paraId="50C7E48E" w14:textId="38F0A208" w:rsidR="00367F0B" w:rsidRDefault="00367F0B" w:rsidP="00367F0B">
      <w:pPr>
        <w:numPr>
          <w:ilvl w:val="0"/>
          <w:numId w:val="3"/>
        </w:numPr>
        <w:rPr>
          <w:sz w:val="18"/>
          <w:szCs w:val="18"/>
        </w:rPr>
      </w:pPr>
      <w:r>
        <w:rPr>
          <w:sz w:val="18"/>
          <w:szCs w:val="18"/>
        </w:rPr>
        <w:t>Era 5 Star</w:t>
      </w:r>
      <w:r w:rsidR="00905E64">
        <w:rPr>
          <w:sz w:val="18"/>
          <w:szCs w:val="18"/>
        </w:rPr>
        <w:t xml:space="preserve"> </w:t>
      </w:r>
      <w:r w:rsidR="00B174A9">
        <w:rPr>
          <w:sz w:val="18"/>
          <w:szCs w:val="18"/>
        </w:rPr>
        <w:t>guarantee -</w:t>
      </w:r>
      <w:r>
        <w:rPr>
          <w:sz w:val="18"/>
          <w:szCs w:val="18"/>
        </w:rPr>
        <w:t xml:space="preserve"> £1000 towards insurance excess payments and £1000 compensation.</w:t>
      </w:r>
    </w:p>
    <w:p w14:paraId="0284D9B6" w14:textId="58C3B271" w:rsidR="003D40F2" w:rsidRDefault="003D40F2" w:rsidP="00367F0B">
      <w:pPr>
        <w:numPr>
          <w:ilvl w:val="0"/>
          <w:numId w:val="3"/>
        </w:numPr>
        <w:rPr>
          <w:sz w:val="18"/>
          <w:szCs w:val="18"/>
        </w:rPr>
      </w:pPr>
      <w:r>
        <w:rPr>
          <w:sz w:val="18"/>
          <w:szCs w:val="18"/>
        </w:rPr>
        <w:t>Sweet/Lock</w:t>
      </w:r>
      <w:r w:rsidR="00EC7060">
        <w:rPr>
          <w:sz w:val="18"/>
          <w:szCs w:val="18"/>
        </w:rPr>
        <w:t>-</w:t>
      </w:r>
      <w:r>
        <w:rPr>
          <w:sz w:val="18"/>
          <w:szCs w:val="18"/>
        </w:rPr>
        <w:t>Lock hardware – Free replacement products in the event of pitting or corrosion.</w:t>
      </w:r>
    </w:p>
    <w:p w14:paraId="3F7B0C5F" w14:textId="77777777" w:rsidR="00905E64" w:rsidRDefault="00905E64" w:rsidP="00905E64">
      <w:pPr>
        <w:rPr>
          <w:sz w:val="18"/>
          <w:szCs w:val="18"/>
        </w:rPr>
      </w:pPr>
      <w:r>
        <w:rPr>
          <w:sz w:val="18"/>
          <w:szCs w:val="18"/>
        </w:rPr>
        <w:t>In the unlikely event of a break in due to failure of the hardware, North East Glazing Systems Ltd will need to carry out an inspection of the break in as soon as the police have finished their report, we will also require the crime number from the break in and your insurance company details.</w:t>
      </w:r>
    </w:p>
    <w:p w14:paraId="4CE1C35E" w14:textId="2EF2B550" w:rsidR="00367F0B" w:rsidRDefault="00367F0B" w:rsidP="00367F0B">
      <w:pPr>
        <w:rPr>
          <w:sz w:val="18"/>
          <w:szCs w:val="18"/>
        </w:rPr>
      </w:pPr>
      <w:r>
        <w:rPr>
          <w:sz w:val="18"/>
          <w:szCs w:val="18"/>
        </w:rPr>
        <w:t>This guarantee does not cover against attempted burglary</w:t>
      </w:r>
      <w:r w:rsidR="003D40F2">
        <w:rPr>
          <w:sz w:val="18"/>
          <w:szCs w:val="18"/>
        </w:rPr>
        <w:t xml:space="preserve"> -</w:t>
      </w:r>
      <w:r>
        <w:rPr>
          <w:sz w:val="18"/>
          <w:szCs w:val="18"/>
        </w:rPr>
        <w:t xml:space="preserve"> </w:t>
      </w:r>
      <w:r w:rsidR="00C83FDD">
        <w:rPr>
          <w:sz w:val="18"/>
          <w:szCs w:val="18"/>
        </w:rPr>
        <w:t>W</w:t>
      </w:r>
      <w:r>
        <w:rPr>
          <w:sz w:val="18"/>
          <w:szCs w:val="18"/>
        </w:rPr>
        <w:t>here an intruder was stopped from entering the property due to our high security products</w:t>
      </w:r>
      <w:r w:rsidR="001D2573">
        <w:rPr>
          <w:sz w:val="18"/>
          <w:szCs w:val="18"/>
        </w:rPr>
        <w:t>,</w:t>
      </w:r>
      <w:r w:rsidR="00905E64">
        <w:rPr>
          <w:sz w:val="18"/>
          <w:szCs w:val="18"/>
        </w:rPr>
        <w:t xml:space="preserve"> it is deemed that the product has </w:t>
      </w:r>
      <w:r w:rsidR="00B174A9">
        <w:rPr>
          <w:sz w:val="18"/>
          <w:szCs w:val="18"/>
        </w:rPr>
        <w:t>performed as expected</w:t>
      </w:r>
      <w:r w:rsidR="00C83FDD">
        <w:rPr>
          <w:sz w:val="18"/>
          <w:szCs w:val="18"/>
        </w:rPr>
        <w:t>.</w:t>
      </w:r>
      <w:r w:rsidR="00B174A9">
        <w:rPr>
          <w:sz w:val="18"/>
          <w:szCs w:val="18"/>
        </w:rPr>
        <w:t xml:space="preserve"> </w:t>
      </w:r>
      <w:r w:rsidR="00C83FDD">
        <w:rPr>
          <w:sz w:val="18"/>
          <w:szCs w:val="18"/>
        </w:rPr>
        <w:t xml:space="preserve">                                                        </w:t>
      </w:r>
      <w:r w:rsidR="00B174A9">
        <w:rPr>
          <w:sz w:val="18"/>
          <w:szCs w:val="18"/>
        </w:rPr>
        <w:t>This guarantee does not cover against break</w:t>
      </w:r>
      <w:r w:rsidR="00C83FDD">
        <w:rPr>
          <w:sz w:val="18"/>
          <w:szCs w:val="18"/>
        </w:rPr>
        <w:t>-</w:t>
      </w:r>
      <w:r w:rsidR="00B174A9">
        <w:rPr>
          <w:sz w:val="18"/>
          <w:szCs w:val="18"/>
        </w:rPr>
        <w:t>in due to breakage of glass.</w:t>
      </w:r>
      <w:r w:rsidR="00C83FDD">
        <w:rPr>
          <w:sz w:val="18"/>
          <w:szCs w:val="18"/>
        </w:rPr>
        <w:t xml:space="preserve">                                                                                        </w:t>
      </w:r>
      <w:r w:rsidR="001D2573">
        <w:rPr>
          <w:sz w:val="18"/>
          <w:szCs w:val="18"/>
        </w:rPr>
        <w:t xml:space="preserve"> In either of </w:t>
      </w:r>
      <w:r w:rsidR="00EC7060">
        <w:rPr>
          <w:sz w:val="18"/>
          <w:szCs w:val="18"/>
        </w:rPr>
        <w:t>these situations</w:t>
      </w:r>
      <w:r w:rsidR="001D2573">
        <w:rPr>
          <w:sz w:val="18"/>
          <w:szCs w:val="18"/>
        </w:rPr>
        <w:t>, the company will at its own discretion carry out any repairs required</w:t>
      </w:r>
      <w:r w:rsidR="003D40F2">
        <w:rPr>
          <w:sz w:val="18"/>
          <w:szCs w:val="18"/>
        </w:rPr>
        <w:t xml:space="preserve"> (including glass </w:t>
      </w:r>
      <w:r w:rsidR="00C83FDD">
        <w:rPr>
          <w:sz w:val="18"/>
          <w:szCs w:val="18"/>
        </w:rPr>
        <w:t>replacement</w:t>
      </w:r>
      <w:r w:rsidR="003D40F2">
        <w:rPr>
          <w:sz w:val="18"/>
          <w:szCs w:val="18"/>
        </w:rPr>
        <w:t>) free of charge</w:t>
      </w:r>
      <w:r w:rsidR="00C83FDD">
        <w:rPr>
          <w:sz w:val="18"/>
          <w:szCs w:val="18"/>
        </w:rPr>
        <w:t>, as a good will gesture.</w:t>
      </w:r>
    </w:p>
    <w:p w14:paraId="243250C7" w14:textId="7F56BE80" w:rsidR="00B174A9" w:rsidRDefault="00B174A9" w:rsidP="00367F0B">
      <w:pPr>
        <w:rPr>
          <w:sz w:val="18"/>
          <w:szCs w:val="18"/>
        </w:rPr>
      </w:pPr>
      <w:r>
        <w:rPr>
          <w:sz w:val="18"/>
          <w:szCs w:val="18"/>
        </w:rPr>
        <w:t xml:space="preserve">All </w:t>
      </w:r>
      <w:r w:rsidR="001D2573">
        <w:rPr>
          <w:sz w:val="18"/>
          <w:szCs w:val="18"/>
        </w:rPr>
        <w:t xml:space="preserve">lockable windows and doors </w:t>
      </w:r>
      <w:r w:rsidR="00EC7060">
        <w:rPr>
          <w:sz w:val="18"/>
          <w:szCs w:val="18"/>
        </w:rPr>
        <w:t>always need to be kept locked,</w:t>
      </w:r>
      <w:r w:rsidR="00C83FDD">
        <w:rPr>
          <w:sz w:val="18"/>
          <w:szCs w:val="18"/>
        </w:rPr>
        <w:t xml:space="preserve"> with the keys removed but in a safe place in case of emergency.</w:t>
      </w:r>
    </w:p>
    <w:p w14:paraId="11B94725" w14:textId="5A1ADC02" w:rsidR="002B2B8E" w:rsidRDefault="002B2B8E" w:rsidP="00367F0B">
      <w:pPr>
        <w:rPr>
          <w:sz w:val="18"/>
          <w:szCs w:val="18"/>
        </w:rPr>
      </w:pPr>
      <w:r>
        <w:rPr>
          <w:sz w:val="18"/>
          <w:szCs w:val="18"/>
        </w:rPr>
        <w:t>All products need to be kept maintained as per our maintenance instructions.</w:t>
      </w:r>
    </w:p>
    <w:p w14:paraId="762116D8" w14:textId="77777777" w:rsidR="001D2573" w:rsidRDefault="001D2573" w:rsidP="00367F0B">
      <w:pPr>
        <w:rPr>
          <w:sz w:val="18"/>
          <w:szCs w:val="18"/>
        </w:rPr>
      </w:pPr>
    </w:p>
    <w:p w14:paraId="585A9B42" w14:textId="77777777" w:rsidR="00ED354E" w:rsidRDefault="00ED354E" w:rsidP="00797E48">
      <w:pPr>
        <w:rPr>
          <w:sz w:val="18"/>
          <w:szCs w:val="18"/>
        </w:rPr>
      </w:pPr>
    </w:p>
    <w:p w14:paraId="2833177D" w14:textId="0B0FE963" w:rsidR="00E20EAD" w:rsidRDefault="00E3576E" w:rsidP="00C83FDD">
      <w:pPr>
        <w:jc w:val="center"/>
        <w:rPr>
          <w:sz w:val="18"/>
          <w:szCs w:val="18"/>
        </w:rPr>
      </w:pPr>
      <w:r>
        <w:rPr>
          <w:sz w:val="18"/>
          <w:szCs w:val="18"/>
        </w:rPr>
        <w:t>Page</w:t>
      </w:r>
      <w:r w:rsidR="00E20EAD">
        <w:rPr>
          <w:sz w:val="18"/>
          <w:szCs w:val="18"/>
        </w:rPr>
        <w:t xml:space="preserve"> 1</w:t>
      </w:r>
    </w:p>
    <w:p w14:paraId="4B18E4EF" w14:textId="24AE325B" w:rsidR="00E20EAD" w:rsidRDefault="00E20EAD" w:rsidP="00E20EAD">
      <w:pPr>
        <w:rPr>
          <w:sz w:val="18"/>
          <w:szCs w:val="18"/>
        </w:rPr>
      </w:pPr>
      <w:r>
        <w:rPr>
          <w:sz w:val="18"/>
          <w:szCs w:val="18"/>
        </w:rPr>
        <w:lastRenderedPageBreak/>
        <w:t xml:space="preserve">To activate this guarantee, you must register your products online using the information shown below, within </w:t>
      </w:r>
      <w:r w:rsidR="005F4D07">
        <w:rPr>
          <w:sz w:val="18"/>
          <w:szCs w:val="18"/>
        </w:rPr>
        <w:t>14</w:t>
      </w:r>
      <w:r>
        <w:rPr>
          <w:sz w:val="18"/>
          <w:szCs w:val="18"/>
        </w:rPr>
        <w:t xml:space="preserve"> days of installation.</w:t>
      </w:r>
    </w:p>
    <w:p w14:paraId="6CDB359D" w14:textId="77777777" w:rsidR="009C4582" w:rsidRDefault="009C4582" w:rsidP="00797E48">
      <w:pPr>
        <w:rPr>
          <w:sz w:val="18"/>
          <w:szCs w:val="18"/>
        </w:rPr>
      </w:pPr>
    </w:p>
    <w:p w14:paraId="7F7A1C44" w14:textId="31A3C145" w:rsidR="00E3576E" w:rsidRDefault="00E3576E" w:rsidP="00797E48">
      <w:pPr>
        <w:rPr>
          <w:sz w:val="18"/>
          <w:szCs w:val="18"/>
        </w:rPr>
      </w:pPr>
      <w:r>
        <w:rPr>
          <w:sz w:val="18"/>
          <w:szCs w:val="18"/>
        </w:rPr>
        <w:t>Customer Name…………………………………………….……………………………………………………………………………………………………………………….</w:t>
      </w:r>
    </w:p>
    <w:p w14:paraId="45E3CD2B" w14:textId="4426F927" w:rsidR="00E3576E" w:rsidRDefault="00E3576E" w:rsidP="00797E48">
      <w:pPr>
        <w:rPr>
          <w:sz w:val="18"/>
          <w:szCs w:val="18"/>
        </w:rPr>
      </w:pPr>
      <w:r>
        <w:rPr>
          <w:sz w:val="18"/>
          <w:szCs w:val="18"/>
        </w:rPr>
        <w:t>Installation Address…………………………………………………………………………………………………………………………………………………………………</w:t>
      </w:r>
    </w:p>
    <w:p w14:paraId="26312AE8" w14:textId="7C90D05C" w:rsidR="00E3576E" w:rsidRDefault="00E3576E" w:rsidP="00797E48">
      <w:pPr>
        <w:rPr>
          <w:sz w:val="18"/>
          <w:szCs w:val="18"/>
        </w:rPr>
      </w:pPr>
      <w:r>
        <w:rPr>
          <w:sz w:val="18"/>
          <w:szCs w:val="18"/>
        </w:rPr>
        <w:t>………………………………………………………………………………………………………………Postcode…………………………………………………………………</w:t>
      </w:r>
    </w:p>
    <w:p w14:paraId="6AD216A7" w14:textId="54523751" w:rsidR="00E3576E" w:rsidRDefault="002B02CD" w:rsidP="00797E48">
      <w:pPr>
        <w:rPr>
          <w:sz w:val="18"/>
          <w:szCs w:val="18"/>
        </w:rPr>
      </w:pPr>
      <w:r>
        <w:rPr>
          <w:sz w:val="18"/>
          <w:szCs w:val="18"/>
        </w:rPr>
        <w:t>Installation date………………………………………………………………………………………………………………………………………………………………………</w:t>
      </w:r>
    </w:p>
    <w:p w14:paraId="09D5A605" w14:textId="3DD72E1C" w:rsidR="00D1549F" w:rsidRDefault="00F322D0" w:rsidP="00797E48">
      <w:pPr>
        <w:rPr>
          <w:sz w:val="18"/>
          <w:szCs w:val="18"/>
        </w:rPr>
      </w:pPr>
      <w:r>
        <w:rPr>
          <w:sz w:val="18"/>
          <w:szCs w:val="18"/>
        </w:rPr>
        <w:t>I</w:t>
      </w:r>
      <w:r w:rsidR="003A25D0">
        <w:rPr>
          <w:sz w:val="18"/>
          <w:szCs w:val="18"/>
        </w:rPr>
        <w:t>nstaller i</w:t>
      </w:r>
      <w:r>
        <w:rPr>
          <w:sz w:val="18"/>
          <w:szCs w:val="18"/>
        </w:rPr>
        <w:t>nvoice number……………………</w:t>
      </w:r>
      <w:r w:rsidR="003A25D0">
        <w:rPr>
          <w:sz w:val="18"/>
          <w:szCs w:val="18"/>
        </w:rPr>
        <w:t xml:space="preserve">…………………………..Manufacturer </w:t>
      </w:r>
      <w:r>
        <w:rPr>
          <w:sz w:val="18"/>
          <w:szCs w:val="18"/>
        </w:rPr>
        <w:t>Job number………………………………………</w:t>
      </w:r>
      <w:r w:rsidR="003A25D0">
        <w:rPr>
          <w:sz w:val="18"/>
          <w:szCs w:val="18"/>
        </w:rPr>
        <w:t>…………………….</w:t>
      </w:r>
      <w:r w:rsidR="00EC7060">
        <w:rPr>
          <w:sz w:val="18"/>
          <w:szCs w:val="18"/>
        </w:rPr>
        <w:t>.</w:t>
      </w:r>
      <w:r w:rsidR="002C511E">
        <w:rPr>
          <w:sz w:val="18"/>
          <w:szCs w:val="18"/>
        </w:rPr>
        <w:t>.</w:t>
      </w:r>
    </w:p>
    <w:p w14:paraId="021CFDB7" w14:textId="6D871C9F" w:rsidR="00D1549F" w:rsidRDefault="00D1549F" w:rsidP="00797E48">
      <w:pPr>
        <w:rPr>
          <w:sz w:val="18"/>
          <w:szCs w:val="18"/>
        </w:rPr>
      </w:pPr>
      <w:r>
        <w:rPr>
          <w:sz w:val="18"/>
          <w:szCs w:val="18"/>
        </w:rPr>
        <w:t>Installer Maco secure plus registration numbe</w:t>
      </w:r>
      <w:r w:rsidR="001B0A32">
        <w:rPr>
          <w:sz w:val="18"/>
          <w:szCs w:val="18"/>
        </w:rPr>
        <w:t xml:space="preserve">r  -  </w:t>
      </w:r>
      <w:r>
        <w:rPr>
          <w:sz w:val="18"/>
          <w:szCs w:val="18"/>
        </w:rPr>
        <w:t>CNR-08561-F7J3T</w:t>
      </w:r>
      <w:r w:rsidR="001B0A32">
        <w:rPr>
          <w:sz w:val="18"/>
          <w:szCs w:val="18"/>
        </w:rPr>
        <w:t>0</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80"/>
        <w:gridCol w:w="3081"/>
        <w:gridCol w:w="3081"/>
      </w:tblGrid>
      <w:tr w:rsidR="00EC7060" w:rsidRPr="00EC7060" w14:paraId="568A7BBB" w14:textId="77777777" w:rsidTr="00EC7060">
        <w:tc>
          <w:tcPr>
            <w:tcW w:w="3080" w:type="dxa"/>
            <w:tcBorders>
              <w:bottom w:val="single" w:sz="12" w:space="0" w:color="666666"/>
            </w:tcBorders>
            <w:shd w:val="clear" w:color="auto" w:fill="auto"/>
          </w:tcPr>
          <w:p w14:paraId="2E90E52D" w14:textId="1E866D58" w:rsidR="001B0A32" w:rsidRPr="00EC7060" w:rsidRDefault="001B0A32" w:rsidP="00EC7060">
            <w:pPr>
              <w:jc w:val="center"/>
              <w:rPr>
                <w:b/>
                <w:bCs/>
                <w:sz w:val="18"/>
                <w:szCs w:val="18"/>
              </w:rPr>
            </w:pPr>
            <w:r w:rsidRPr="00EC7060">
              <w:rPr>
                <w:b/>
                <w:bCs/>
                <w:sz w:val="18"/>
                <w:szCs w:val="18"/>
              </w:rPr>
              <w:t>Products fitted with Maco locks</w:t>
            </w:r>
          </w:p>
        </w:tc>
        <w:tc>
          <w:tcPr>
            <w:tcW w:w="3081" w:type="dxa"/>
            <w:tcBorders>
              <w:bottom w:val="single" w:sz="12" w:space="0" w:color="666666"/>
            </w:tcBorders>
            <w:shd w:val="clear" w:color="auto" w:fill="auto"/>
          </w:tcPr>
          <w:p w14:paraId="07B4C239" w14:textId="697F29FE" w:rsidR="001B0A32" w:rsidRPr="00EC7060" w:rsidRDefault="001B0A32" w:rsidP="00EC7060">
            <w:pPr>
              <w:jc w:val="center"/>
              <w:rPr>
                <w:b/>
                <w:bCs/>
                <w:sz w:val="18"/>
                <w:szCs w:val="18"/>
              </w:rPr>
            </w:pPr>
            <w:r w:rsidRPr="00EC7060">
              <w:rPr>
                <w:b/>
                <w:bCs/>
                <w:sz w:val="18"/>
                <w:szCs w:val="18"/>
              </w:rPr>
              <w:t>Quantity</w:t>
            </w:r>
          </w:p>
        </w:tc>
        <w:tc>
          <w:tcPr>
            <w:tcW w:w="3081" w:type="dxa"/>
            <w:tcBorders>
              <w:bottom w:val="single" w:sz="12" w:space="0" w:color="666666"/>
            </w:tcBorders>
            <w:shd w:val="clear" w:color="auto" w:fill="auto"/>
          </w:tcPr>
          <w:p w14:paraId="3C8BB423" w14:textId="4BED7D86" w:rsidR="001B0A32" w:rsidRPr="00EC7060" w:rsidRDefault="001B0A32" w:rsidP="00EC7060">
            <w:pPr>
              <w:jc w:val="center"/>
              <w:rPr>
                <w:b/>
                <w:bCs/>
                <w:sz w:val="18"/>
                <w:szCs w:val="18"/>
              </w:rPr>
            </w:pPr>
            <w:r w:rsidRPr="00EC7060">
              <w:rPr>
                <w:b/>
                <w:bCs/>
                <w:sz w:val="18"/>
                <w:szCs w:val="18"/>
              </w:rPr>
              <w:t>System</w:t>
            </w:r>
          </w:p>
        </w:tc>
      </w:tr>
      <w:tr w:rsidR="00EC7060" w:rsidRPr="00EC7060" w14:paraId="5F57DFA4" w14:textId="77777777" w:rsidTr="00EC7060">
        <w:tc>
          <w:tcPr>
            <w:tcW w:w="3080" w:type="dxa"/>
            <w:shd w:val="clear" w:color="auto" w:fill="auto"/>
          </w:tcPr>
          <w:p w14:paraId="19B986AF" w14:textId="73EE5D59" w:rsidR="001B0A32" w:rsidRPr="00EC7060" w:rsidRDefault="001B0A32" w:rsidP="00EC7060">
            <w:pPr>
              <w:jc w:val="center"/>
              <w:rPr>
                <w:b/>
                <w:bCs/>
                <w:sz w:val="18"/>
                <w:szCs w:val="18"/>
              </w:rPr>
            </w:pPr>
            <w:r w:rsidRPr="00EC7060">
              <w:rPr>
                <w:b/>
                <w:bCs/>
                <w:sz w:val="18"/>
                <w:szCs w:val="18"/>
              </w:rPr>
              <w:t>Casement windows</w:t>
            </w:r>
          </w:p>
        </w:tc>
        <w:tc>
          <w:tcPr>
            <w:tcW w:w="3081" w:type="dxa"/>
            <w:shd w:val="clear" w:color="auto" w:fill="auto"/>
          </w:tcPr>
          <w:p w14:paraId="7D70A191" w14:textId="77777777" w:rsidR="001B0A32" w:rsidRPr="00EC7060" w:rsidRDefault="001B0A32" w:rsidP="00797E48">
            <w:pPr>
              <w:rPr>
                <w:sz w:val="18"/>
                <w:szCs w:val="18"/>
              </w:rPr>
            </w:pPr>
          </w:p>
        </w:tc>
        <w:tc>
          <w:tcPr>
            <w:tcW w:w="3081" w:type="dxa"/>
            <w:shd w:val="clear" w:color="auto" w:fill="auto"/>
          </w:tcPr>
          <w:p w14:paraId="64F32824" w14:textId="77777777" w:rsidR="001B0A32" w:rsidRPr="00EC7060" w:rsidRDefault="001B0A32" w:rsidP="00797E48">
            <w:pPr>
              <w:rPr>
                <w:sz w:val="18"/>
                <w:szCs w:val="18"/>
              </w:rPr>
            </w:pPr>
          </w:p>
        </w:tc>
      </w:tr>
      <w:tr w:rsidR="00EC7060" w:rsidRPr="00EC7060" w14:paraId="2E3BE153" w14:textId="77777777" w:rsidTr="00EC7060">
        <w:tc>
          <w:tcPr>
            <w:tcW w:w="3080" w:type="dxa"/>
            <w:shd w:val="clear" w:color="auto" w:fill="auto"/>
          </w:tcPr>
          <w:p w14:paraId="492B8C5D" w14:textId="68159ACE" w:rsidR="001B0A32" w:rsidRPr="00EC7060" w:rsidRDefault="001B0A32" w:rsidP="00EC7060">
            <w:pPr>
              <w:jc w:val="center"/>
              <w:rPr>
                <w:b/>
                <w:bCs/>
                <w:sz w:val="18"/>
                <w:szCs w:val="18"/>
              </w:rPr>
            </w:pPr>
            <w:r w:rsidRPr="00EC7060">
              <w:rPr>
                <w:b/>
                <w:bCs/>
                <w:sz w:val="18"/>
                <w:szCs w:val="18"/>
              </w:rPr>
              <w:t>Tilt and Turn windows</w:t>
            </w:r>
          </w:p>
        </w:tc>
        <w:tc>
          <w:tcPr>
            <w:tcW w:w="3081" w:type="dxa"/>
            <w:shd w:val="clear" w:color="auto" w:fill="auto"/>
          </w:tcPr>
          <w:p w14:paraId="26B4BA4E" w14:textId="77777777" w:rsidR="001B0A32" w:rsidRPr="00EC7060" w:rsidRDefault="001B0A32" w:rsidP="00797E48">
            <w:pPr>
              <w:rPr>
                <w:sz w:val="18"/>
                <w:szCs w:val="18"/>
              </w:rPr>
            </w:pPr>
          </w:p>
        </w:tc>
        <w:tc>
          <w:tcPr>
            <w:tcW w:w="3081" w:type="dxa"/>
            <w:shd w:val="clear" w:color="auto" w:fill="auto"/>
          </w:tcPr>
          <w:p w14:paraId="7E5C1919" w14:textId="77777777" w:rsidR="001B0A32" w:rsidRPr="00EC7060" w:rsidRDefault="001B0A32" w:rsidP="00797E48">
            <w:pPr>
              <w:rPr>
                <w:sz w:val="18"/>
                <w:szCs w:val="18"/>
              </w:rPr>
            </w:pPr>
          </w:p>
        </w:tc>
      </w:tr>
      <w:tr w:rsidR="00EC7060" w:rsidRPr="00EC7060" w14:paraId="7BD4AFB3" w14:textId="77777777" w:rsidTr="00EC7060">
        <w:tc>
          <w:tcPr>
            <w:tcW w:w="3080" w:type="dxa"/>
            <w:shd w:val="clear" w:color="auto" w:fill="auto"/>
          </w:tcPr>
          <w:p w14:paraId="4A3FEFC3" w14:textId="41A5E8E2" w:rsidR="001B0A32" w:rsidRPr="00EC7060" w:rsidRDefault="005C1AC8" w:rsidP="00EC7060">
            <w:pPr>
              <w:jc w:val="center"/>
              <w:rPr>
                <w:b/>
                <w:bCs/>
                <w:sz w:val="18"/>
                <w:szCs w:val="18"/>
              </w:rPr>
            </w:pPr>
            <w:r w:rsidRPr="00EC7060">
              <w:rPr>
                <w:b/>
                <w:bCs/>
                <w:sz w:val="18"/>
                <w:szCs w:val="18"/>
              </w:rPr>
              <w:t>Single doors</w:t>
            </w:r>
          </w:p>
        </w:tc>
        <w:tc>
          <w:tcPr>
            <w:tcW w:w="3081" w:type="dxa"/>
            <w:shd w:val="clear" w:color="auto" w:fill="auto"/>
          </w:tcPr>
          <w:p w14:paraId="11DDF80A" w14:textId="77777777" w:rsidR="001B0A32" w:rsidRPr="00EC7060" w:rsidRDefault="001B0A32" w:rsidP="00797E48">
            <w:pPr>
              <w:rPr>
                <w:sz w:val="18"/>
                <w:szCs w:val="18"/>
              </w:rPr>
            </w:pPr>
          </w:p>
        </w:tc>
        <w:tc>
          <w:tcPr>
            <w:tcW w:w="3081" w:type="dxa"/>
            <w:shd w:val="clear" w:color="auto" w:fill="auto"/>
          </w:tcPr>
          <w:p w14:paraId="0B815634" w14:textId="77777777" w:rsidR="001B0A32" w:rsidRPr="00EC7060" w:rsidRDefault="001B0A32" w:rsidP="00797E48">
            <w:pPr>
              <w:rPr>
                <w:sz w:val="18"/>
                <w:szCs w:val="18"/>
              </w:rPr>
            </w:pPr>
          </w:p>
        </w:tc>
      </w:tr>
      <w:tr w:rsidR="00EC7060" w:rsidRPr="00EC7060" w14:paraId="69A425F8" w14:textId="77777777" w:rsidTr="00EC7060">
        <w:tc>
          <w:tcPr>
            <w:tcW w:w="3080" w:type="dxa"/>
            <w:shd w:val="clear" w:color="auto" w:fill="auto"/>
          </w:tcPr>
          <w:p w14:paraId="296569AE" w14:textId="182E1AFF" w:rsidR="001B0A32" w:rsidRPr="00EC7060" w:rsidRDefault="005C1AC8" w:rsidP="00EC7060">
            <w:pPr>
              <w:jc w:val="center"/>
              <w:rPr>
                <w:b/>
                <w:bCs/>
                <w:sz w:val="18"/>
                <w:szCs w:val="18"/>
              </w:rPr>
            </w:pPr>
            <w:r w:rsidRPr="00EC7060">
              <w:rPr>
                <w:b/>
                <w:bCs/>
                <w:sz w:val="18"/>
                <w:szCs w:val="18"/>
              </w:rPr>
              <w:t>Double doors</w:t>
            </w:r>
          </w:p>
        </w:tc>
        <w:tc>
          <w:tcPr>
            <w:tcW w:w="3081" w:type="dxa"/>
            <w:shd w:val="clear" w:color="auto" w:fill="auto"/>
          </w:tcPr>
          <w:p w14:paraId="3293F13C" w14:textId="77777777" w:rsidR="001B0A32" w:rsidRPr="00EC7060" w:rsidRDefault="001B0A32" w:rsidP="00797E48">
            <w:pPr>
              <w:rPr>
                <w:sz w:val="18"/>
                <w:szCs w:val="18"/>
              </w:rPr>
            </w:pPr>
          </w:p>
        </w:tc>
        <w:tc>
          <w:tcPr>
            <w:tcW w:w="3081" w:type="dxa"/>
            <w:shd w:val="clear" w:color="auto" w:fill="auto"/>
          </w:tcPr>
          <w:p w14:paraId="709A4709" w14:textId="77777777" w:rsidR="001B0A32" w:rsidRPr="00EC7060" w:rsidRDefault="001B0A32" w:rsidP="00797E48">
            <w:pPr>
              <w:rPr>
                <w:sz w:val="18"/>
                <w:szCs w:val="18"/>
              </w:rPr>
            </w:pPr>
          </w:p>
        </w:tc>
      </w:tr>
      <w:tr w:rsidR="00EC7060" w:rsidRPr="00EC7060" w14:paraId="157FE812" w14:textId="77777777" w:rsidTr="00EC7060">
        <w:tc>
          <w:tcPr>
            <w:tcW w:w="3080" w:type="dxa"/>
            <w:shd w:val="clear" w:color="auto" w:fill="auto"/>
          </w:tcPr>
          <w:p w14:paraId="5951851E" w14:textId="650016B6" w:rsidR="001B0A32" w:rsidRPr="00EC7060" w:rsidRDefault="005C1AC8" w:rsidP="00EC7060">
            <w:pPr>
              <w:jc w:val="center"/>
              <w:rPr>
                <w:b/>
                <w:bCs/>
                <w:sz w:val="18"/>
                <w:szCs w:val="18"/>
              </w:rPr>
            </w:pPr>
            <w:r w:rsidRPr="00EC7060">
              <w:rPr>
                <w:b/>
                <w:bCs/>
                <w:sz w:val="18"/>
                <w:szCs w:val="18"/>
              </w:rPr>
              <w:t>Other products</w:t>
            </w:r>
          </w:p>
        </w:tc>
        <w:tc>
          <w:tcPr>
            <w:tcW w:w="3081" w:type="dxa"/>
            <w:shd w:val="clear" w:color="auto" w:fill="auto"/>
          </w:tcPr>
          <w:p w14:paraId="276CAA90" w14:textId="77777777" w:rsidR="001B0A32" w:rsidRPr="00EC7060" w:rsidRDefault="001B0A32" w:rsidP="00797E48">
            <w:pPr>
              <w:rPr>
                <w:sz w:val="18"/>
                <w:szCs w:val="18"/>
              </w:rPr>
            </w:pPr>
          </w:p>
        </w:tc>
        <w:tc>
          <w:tcPr>
            <w:tcW w:w="3081" w:type="dxa"/>
            <w:shd w:val="clear" w:color="auto" w:fill="auto"/>
          </w:tcPr>
          <w:p w14:paraId="0ED827EA" w14:textId="77777777" w:rsidR="001B0A32" w:rsidRPr="00EC7060" w:rsidRDefault="001B0A32" w:rsidP="00797E48">
            <w:pPr>
              <w:rPr>
                <w:sz w:val="18"/>
                <w:szCs w:val="18"/>
              </w:rPr>
            </w:pPr>
          </w:p>
        </w:tc>
      </w:tr>
    </w:tbl>
    <w:p w14:paraId="7361FA31" w14:textId="77777777" w:rsidR="001B0A32" w:rsidRDefault="001B0A32" w:rsidP="00797E48">
      <w:pPr>
        <w:rPr>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80"/>
        <w:gridCol w:w="3081"/>
        <w:gridCol w:w="3081"/>
      </w:tblGrid>
      <w:tr w:rsidR="00EC7060" w:rsidRPr="00EC7060" w14:paraId="0DFE38CB" w14:textId="77777777" w:rsidTr="00EC7060">
        <w:tc>
          <w:tcPr>
            <w:tcW w:w="3080" w:type="dxa"/>
            <w:tcBorders>
              <w:bottom w:val="single" w:sz="12" w:space="0" w:color="666666"/>
            </w:tcBorders>
            <w:shd w:val="clear" w:color="auto" w:fill="auto"/>
          </w:tcPr>
          <w:p w14:paraId="2A884655" w14:textId="317F17B1" w:rsidR="005C1AC8" w:rsidRPr="00EC7060" w:rsidRDefault="005C1AC8" w:rsidP="00EC7060">
            <w:pPr>
              <w:jc w:val="center"/>
              <w:rPr>
                <w:b/>
                <w:bCs/>
                <w:sz w:val="18"/>
                <w:szCs w:val="18"/>
              </w:rPr>
            </w:pPr>
            <w:r w:rsidRPr="00EC7060">
              <w:rPr>
                <w:b/>
                <w:bCs/>
                <w:sz w:val="18"/>
                <w:szCs w:val="18"/>
              </w:rPr>
              <w:t>Products fitted with Era locks</w:t>
            </w:r>
          </w:p>
        </w:tc>
        <w:tc>
          <w:tcPr>
            <w:tcW w:w="3081" w:type="dxa"/>
            <w:tcBorders>
              <w:bottom w:val="single" w:sz="12" w:space="0" w:color="666666"/>
            </w:tcBorders>
            <w:shd w:val="clear" w:color="auto" w:fill="auto"/>
          </w:tcPr>
          <w:p w14:paraId="48FEFB80" w14:textId="6DB8D0E6" w:rsidR="005C1AC8" w:rsidRPr="00EC7060" w:rsidRDefault="005C1AC8" w:rsidP="00EC7060">
            <w:pPr>
              <w:jc w:val="center"/>
              <w:rPr>
                <w:b/>
                <w:bCs/>
                <w:sz w:val="18"/>
                <w:szCs w:val="18"/>
              </w:rPr>
            </w:pPr>
            <w:r w:rsidRPr="00EC7060">
              <w:rPr>
                <w:b/>
                <w:bCs/>
                <w:sz w:val="18"/>
                <w:szCs w:val="18"/>
              </w:rPr>
              <w:t>Quantity</w:t>
            </w:r>
          </w:p>
        </w:tc>
        <w:tc>
          <w:tcPr>
            <w:tcW w:w="3081" w:type="dxa"/>
            <w:tcBorders>
              <w:bottom w:val="single" w:sz="12" w:space="0" w:color="666666"/>
            </w:tcBorders>
            <w:shd w:val="clear" w:color="auto" w:fill="auto"/>
          </w:tcPr>
          <w:p w14:paraId="7903486B" w14:textId="60A0E2B3" w:rsidR="005C1AC8" w:rsidRPr="00EC7060" w:rsidRDefault="005C1AC8" w:rsidP="00EC7060">
            <w:pPr>
              <w:jc w:val="center"/>
              <w:rPr>
                <w:b/>
                <w:bCs/>
                <w:sz w:val="18"/>
                <w:szCs w:val="18"/>
              </w:rPr>
            </w:pPr>
            <w:r w:rsidRPr="00EC7060">
              <w:rPr>
                <w:b/>
                <w:bCs/>
                <w:sz w:val="18"/>
                <w:szCs w:val="18"/>
              </w:rPr>
              <w:t>System</w:t>
            </w:r>
          </w:p>
        </w:tc>
      </w:tr>
      <w:tr w:rsidR="005C1AC8" w:rsidRPr="00EC7060" w14:paraId="77CE0B5C" w14:textId="77777777" w:rsidTr="00EC7060">
        <w:tc>
          <w:tcPr>
            <w:tcW w:w="3080" w:type="dxa"/>
            <w:shd w:val="clear" w:color="auto" w:fill="auto"/>
          </w:tcPr>
          <w:p w14:paraId="6CD58A67" w14:textId="4C7FD8A9" w:rsidR="005C1AC8" w:rsidRPr="00EC7060" w:rsidRDefault="005C1AC8" w:rsidP="00EC7060">
            <w:pPr>
              <w:jc w:val="center"/>
              <w:rPr>
                <w:b/>
                <w:bCs/>
                <w:sz w:val="18"/>
                <w:szCs w:val="18"/>
              </w:rPr>
            </w:pPr>
            <w:r w:rsidRPr="00EC7060">
              <w:rPr>
                <w:b/>
                <w:bCs/>
                <w:sz w:val="18"/>
                <w:szCs w:val="18"/>
              </w:rPr>
              <w:t>Windows</w:t>
            </w:r>
          </w:p>
        </w:tc>
        <w:tc>
          <w:tcPr>
            <w:tcW w:w="3081" w:type="dxa"/>
            <w:shd w:val="clear" w:color="auto" w:fill="auto"/>
          </w:tcPr>
          <w:p w14:paraId="572B7645" w14:textId="77777777" w:rsidR="005C1AC8" w:rsidRPr="00EC7060" w:rsidRDefault="005C1AC8" w:rsidP="00797E48">
            <w:pPr>
              <w:rPr>
                <w:sz w:val="18"/>
                <w:szCs w:val="18"/>
              </w:rPr>
            </w:pPr>
          </w:p>
        </w:tc>
        <w:tc>
          <w:tcPr>
            <w:tcW w:w="3081" w:type="dxa"/>
            <w:shd w:val="clear" w:color="auto" w:fill="auto"/>
          </w:tcPr>
          <w:p w14:paraId="396521CA" w14:textId="77777777" w:rsidR="005C1AC8" w:rsidRPr="00EC7060" w:rsidRDefault="005C1AC8" w:rsidP="00797E48">
            <w:pPr>
              <w:rPr>
                <w:sz w:val="18"/>
                <w:szCs w:val="18"/>
              </w:rPr>
            </w:pPr>
          </w:p>
        </w:tc>
      </w:tr>
      <w:tr w:rsidR="005C1AC8" w:rsidRPr="00EC7060" w14:paraId="737D6819" w14:textId="77777777" w:rsidTr="00EC7060">
        <w:tc>
          <w:tcPr>
            <w:tcW w:w="3080" w:type="dxa"/>
            <w:shd w:val="clear" w:color="auto" w:fill="auto"/>
          </w:tcPr>
          <w:p w14:paraId="3696C57A" w14:textId="7E08745B" w:rsidR="005C1AC8" w:rsidRPr="00EC7060" w:rsidRDefault="005C1AC8" w:rsidP="00EC7060">
            <w:pPr>
              <w:jc w:val="center"/>
              <w:rPr>
                <w:b/>
                <w:bCs/>
                <w:sz w:val="18"/>
                <w:szCs w:val="18"/>
              </w:rPr>
            </w:pPr>
            <w:r w:rsidRPr="00EC7060">
              <w:rPr>
                <w:b/>
                <w:bCs/>
                <w:sz w:val="18"/>
                <w:szCs w:val="18"/>
              </w:rPr>
              <w:t>Doors</w:t>
            </w:r>
          </w:p>
        </w:tc>
        <w:tc>
          <w:tcPr>
            <w:tcW w:w="3081" w:type="dxa"/>
            <w:shd w:val="clear" w:color="auto" w:fill="auto"/>
          </w:tcPr>
          <w:p w14:paraId="5122B94D" w14:textId="77777777" w:rsidR="005C1AC8" w:rsidRPr="00EC7060" w:rsidRDefault="005C1AC8" w:rsidP="00797E48">
            <w:pPr>
              <w:rPr>
                <w:sz w:val="18"/>
                <w:szCs w:val="18"/>
              </w:rPr>
            </w:pPr>
          </w:p>
        </w:tc>
        <w:tc>
          <w:tcPr>
            <w:tcW w:w="3081" w:type="dxa"/>
            <w:shd w:val="clear" w:color="auto" w:fill="auto"/>
          </w:tcPr>
          <w:p w14:paraId="3C2BB2F6" w14:textId="77777777" w:rsidR="005C1AC8" w:rsidRPr="00EC7060" w:rsidRDefault="005C1AC8" w:rsidP="00797E48">
            <w:pPr>
              <w:rPr>
                <w:sz w:val="18"/>
                <w:szCs w:val="18"/>
              </w:rPr>
            </w:pPr>
          </w:p>
        </w:tc>
      </w:tr>
      <w:tr w:rsidR="005C1AC8" w:rsidRPr="00EC7060" w14:paraId="534737B2" w14:textId="77777777" w:rsidTr="00EC7060">
        <w:tc>
          <w:tcPr>
            <w:tcW w:w="3080" w:type="dxa"/>
            <w:shd w:val="clear" w:color="auto" w:fill="auto"/>
          </w:tcPr>
          <w:p w14:paraId="2D0F7407" w14:textId="64D1366A" w:rsidR="005C1AC8" w:rsidRPr="00EC7060" w:rsidRDefault="005C1AC8" w:rsidP="00EC7060">
            <w:pPr>
              <w:jc w:val="center"/>
              <w:rPr>
                <w:b/>
                <w:bCs/>
                <w:sz w:val="18"/>
                <w:szCs w:val="18"/>
              </w:rPr>
            </w:pPr>
            <w:r w:rsidRPr="00EC7060">
              <w:rPr>
                <w:b/>
                <w:bCs/>
                <w:sz w:val="18"/>
                <w:szCs w:val="18"/>
              </w:rPr>
              <w:t>Other products</w:t>
            </w:r>
          </w:p>
        </w:tc>
        <w:tc>
          <w:tcPr>
            <w:tcW w:w="3081" w:type="dxa"/>
            <w:shd w:val="clear" w:color="auto" w:fill="auto"/>
          </w:tcPr>
          <w:p w14:paraId="44E30E94" w14:textId="77777777" w:rsidR="005C1AC8" w:rsidRPr="00EC7060" w:rsidRDefault="005C1AC8" w:rsidP="00797E48">
            <w:pPr>
              <w:rPr>
                <w:sz w:val="18"/>
                <w:szCs w:val="18"/>
              </w:rPr>
            </w:pPr>
          </w:p>
        </w:tc>
        <w:tc>
          <w:tcPr>
            <w:tcW w:w="3081" w:type="dxa"/>
            <w:shd w:val="clear" w:color="auto" w:fill="auto"/>
          </w:tcPr>
          <w:p w14:paraId="55B31C08" w14:textId="77777777" w:rsidR="005C1AC8" w:rsidRPr="00EC7060" w:rsidRDefault="005C1AC8" w:rsidP="00797E48">
            <w:pPr>
              <w:rPr>
                <w:sz w:val="18"/>
                <w:szCs w:val="18"/>
              </w:rPr>
            </w:pPr>
          </w:p>
        </w:tc>
      </w:tr>
    </w:tbl>
    <w:p w14:paraId="2278496D" w14:textId="77777777" w:rsidR="005C1AC8" w:rsidRDefault="005C1AC8" w:rsidP="00797E48">
      <w:pPr>
        <w:rPr>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80"/>
        <w:gridCol w:w="3081"/>
        <w:gridCol w:w="3081"/>
      </w:tblGrid>
      <w:tr w:rsidR="00EC7060" w:rsidRPr="00EC7060" w14:paraId="6C28F0AB" w14:textId="77777777" w:rsidTr="00EC7060">
        <w:tc>
          <w:tcPr>
            <w:tcW w:w="3080" w:type="dxa"/>
            <w:tcBorders>
              <w:bottom w:val="single" w:sz="12" w:space="0" w:color="666666"/>
            </w:tcBorders>
            <w:shd w:val="clear" w:color="auto" w:fill="auto"/>
          </w:tcPr>
          <w:p w14:paraId="36D7F4BB" w14:textId="0816279C" w:rsidR="005C1AC8" w:rsidRPr="00EC7060" w:rsidRDefault="005C1AC8" w:rsidP="00EC7060">
            <w:pPr>
              <w:jc w:val="center"/>
              <w:rPr>
                <w:b/>
                <w:bCs/>
                <w:sz w:val="18"/>
                <w:szCs w:val="18"/>
              </w:rPr>
            </w:pPr>
            <w:r w:rsidRPr="00EC7060">
              <w:rPr>
                <w:b/>
                <w:bCs/>
                <w:sz w:val="18"/>
                <w:szCs w:val="18"/>
              </w:rPr>
              <w:t>Doors fitted with Ultion Cylinders</w:t>
            </w:r>
          </w:p>
        </w:tc>
        <w:tc>
          <w:tcPr>
            <w:tcW w:w="3081" w:type="dxa"/>
            <w:tcBorders>
              <w:bottom w:val="single" w:sz="12" w:space="0" w:color="666666"/>
            </w:tcBorders>
            <w:shd w:val="clear" w:color="auto" w:fill="auto"/>
          </w:tcPr>
          <w:p w14:paraId="15D4729F" w14:textId="7F289937" w:rsidR="005C1AC8" w:rsidRPr="00EC7060" w:rsidRDefault="005C1AC8" w:rsidP="00EC7060">
            <w:pPr>
              <w:jc w:val="center"/>
              <w:rPr>
                <w:b/>
                <w:bCs/>
                <w:sz w:val="18"/>
                <w:szCs w:val="18"/>
              </w:rPr>
            </w:pPr>
            <w:r w:rsidRPr="00EC7060">
              <w:rPr>
                <w:b/>
                <w:bCs/>
                <w:sz w:val="18"/>
                <w:szCs w:val="18"/>
              </w:rPr>
              <w:t>Key code</w:t>
            </w:r>
          </w:p>
        </w:tc>
        <w:tc>
          <w:tcPr>
            <w:tcW w:w="3081" w:type="dxa"/>
            <w:tcBorders>
              <w:bottom w:val="single" w:sz="12" w:space="0" w:color="666666"/>
            </w:tcBorders>
            <w:shd w:val="clear" w:color="auto" w:fill="auto"/>
          </w:tcPr>
          <w:p w14:paraId="123DE939" w14:textId="43414649" w:rsidR="005C1AC8" w:rsidRPr="00EC7060" w:rsidRDefault="005C1AC8" w:rsidP="00EC7060">
            <w:pPr>
              <w:jc w:val="center"/>
              <w:rPr>
                <w:b/>
                <w:bCs/>
                <w:sz w:val="18"/>
                <w:szCs w:val="18"/>
              </w:rPr>
            </w:pPr>
            <w:r w:rsidRPr="00EC7060">
              <w:rPr>
                <w:b/>
                <w:bCs/>
                <w:sz w:val="18"/>
                <w:szCs w:val="18"/>
              </w:rPr>
              <w:t>Quantity</w:t>
            </w:r>
          </w:p>
        </w:tc>
      </w:tr>
      <w:tr w:rsidR="005C1AC8" w:rsidRPr="00EC7060" w14:paraId="4C24D324" w14:textId="77777777" w:rsidTr="00EC7060">
        <w:tc>
          <w:tcPr>
            <w:tcW w:w="3080" w:type="dxa"/>
            <w:shd w:val="clear" w:color="auto" w:fill="auto"/>
          </w:tcPr>
          <w:p w14:paraId="79A5BC77" w14:textId="77777777" w:rsidR="005C1AC8" w:rsidRPr="00EC7060" w:rsidRDefault="005C1AC8" w:rsidP="00797E48">
            <w:pPr>
              <w:rPr>
                <w:b/>
                <w:bCs/>
                <w:sz w:val="18"/>
                <w:szCs w:val="18"/>
              </w:rPr>
            </w:pPr>
          </w:p>
        </w:tc>
        <w:tc>
          <w:tcPr>
            <w:tcW w:w="3081" w:type="dxa"/>
            <w:shd w:val="clear" w:color="auto" w:fill="auto"/>
          </w:tcPr>
          <w:p w14:paraId="663C143E" w14:textId="77777777" w:rsidR="005C1AC8" w:rsidRPr="00EC7060" w:rsidRDefault="005C1AC8" w:rsidP="00797E48">
            <w:pPr>
              <w:rPr>
                <w:sz w:val="18"/>
                <w:szCs w:val="18"/>
              </w:rPr>
            </w:pPr>
          </w:p>
        </w:tc>
        <w:tc>
          <w:tcPr>
            <w:tcW w:w="3081" w:type="dxa"/>
            <w:shd w:val="clear" w:color="auto" w:fill="auto"/>
          </w:tcPr>
          <w:p w14:paraId="29E187D6" w14:textId="77777777" w:rsidR="005C1AC8" w:rsidRPr="00EC7060" w:rsidRDefault="005C1AC8" w:rsidP="00797E48">
            <w:pPr>
              <w:rPr>
                <w:sz w:val="18"/>
                <w:szCs w:val="18"/>
              </w:rPr>
            </w:pPr>
          </w:p>
        </w:tc>
      </w:tr>
      <w:tr w:rsidR="005C1AC8" w:rsidRPr="00EC7060" w14:paraId="7FA9A3CE" w14:textId="77777777" w:rsidTr="00EC7060">
        <w:tc>
          <w:tcPr>
            <w:tcW w:w="3080" w:type="dxa"/>
            <w:shd w:val="clear" w:color="auto" w:fill="auto"/>
          </w:tcPr>
          <w:p w14:paraId="3BC4E0F9" w14:textId="77777777" w:rsidR="005C1AC8" w:rsidRPr="00EC7060" w:rsidRDefault="005C1AC8" w:rsidP="00797E48">
            <w:pPr>
              <w:rPr>
                <w:b/>
                <w:bCs/>
                <w:sz w:val="18"/>
                <w:szCs w:val="18"/>
              </w:rPr>
            </w:pPr>
          </w:p>
        </w:tc>
        <w:tc>
          <w:tcPr>
            <w:tcW w:w="3081" w:type="dxa"/>
            <w:shd w:val="clear" w:color="auto" w:fill="auto"/>
          </w:tcPr>
          <w:p w14:paraId="0AF78295" w14:textId="77777777" w:rsidR="005C1AC8" w:rsidRPr="00EC7060" w:rsidRDefault="005C1AC8" w:rsidP="00797E48">
            <w:pPr>
              <w:rPr>
                <w:sz w:val="18"/>
                <w:szCs w:val="18"/>
              </w:rPr>
            </w:pPr>
          </w:p>
        </w:tc>
        <w:tc>
          <w:tcPr>
            <w:tcW w:w="3081" w:type="dxa"/>
            <w:shd w:val="clear" w:color="auto" w:fill="auto"/>
          </w:tcPr>
          <w:p w14:paraId="5459449A" w14:textId="77777777" w:rsidR="005C1AC8" w:rsidRPr="00EC7060" w:rsidRDefault="005C1AC8" w:rsidP="00797E48">
            <w:pPr>
              <w:rPr>
                <w:sz w:val="18"/>
                <w:szCs w:val="18"/>
              </w:rPr>
            </w:pPr>
          </w:p>
        </w:tc>
      </w:tr>
      <w:tr w:rsidR="005C1AC8" w:rsidRPr="00EC7060" w14:paraId="30C663A6" w14:textId="77777777" w:rsidTr="00EC7060">
        <w:tc>
          <w:tcPr>
            <w:tcW w:w="3080" w:type="dxa"/>
            <w:shd w:val="clear" w:color="auto" w:fill="auto"/>
          </w:tcPr>
          <w:p w14:paraId="29FE0A34" w14:textId="77777777" w:rsidR="005C1AC8" w:rsidRPr="00EC7060" w:rsidRDefault="005C1AC8" w:rsidP="00797E48">
            <w:pPr>
              <w:rPr>
                <w:b/>
                <w:bCs/>
                <w:sz w:val="18"/>
                <w:szCs w:val="18"/>
              </w:rPr>
            </w:pPr>
          </w:p>
        </w:tc>
        <w:tc>
          <w:tcPr>
            <w:tcW w:w="3081" w:type="dxa"/>
            <w:shd w:val="clear" w:color="auto" w:fill="auto"/>
          </w:tcPr>
          <w:p w14:paraId="11DA23D1" w14:textId="77777777" w:rsidR="005C1AC8" w:rsidRPr="00EC7060" w:rsidRDefault="005C1AC8" w:rsidP="00797E48">
            <w:pPr>
              <w:rPr>
                <w:sz w:val="18"/>
                <w:szCs w:val="18"/>
              </w:rPr>
            </w:pPr>
          </w:p>
        </w:tc>
        <w:tc>
          <w:tcPr>
            <w:tcW w:w="3081" w:type="dxa"/>
            <w:shd w:val="clear" w:color="auto" w:fill="auto"/>
          </w:tcPr>
          <w:p w14:paraId="789CC1DE" w14:textId="77777777" w:rsidR="005C1AC8" w:rsidRPr="00EC7060" w:rsidRDefault="005C1AC8" w:rsidP="00797E48">
            <w:pPr>
              <w:rPr>
                <w:sz w:val="18"/>
                <w:szCs w:val="18"/>
              </w:rPr>
            </w:pPr>
          </w:p>
        </w:tc>
      </w:tr>
    </w:tbl>
    <w:p w14:paraId="1A95B193" w14:textId="77777777" w:rsidR="005C1AC8" w:rsidRDefault="005C1AC8" w:rsidP="00797E48">
      <w:pPr>
        <w:rPr>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80"/>
        <w:gridCol w:w="3081"/>
        <w:gridCol w:w="3081"/>
      </w:tblGrid>
      <w:tr w:rsidR="00EC7060" w:rsidRPr="00EC7060" w14:paraId="1324E603" w14:textId="77777777" w:rsidTr="00EC7060">
        <w:tc>
          <w:tcPr>
            <w:tcW w:w="3080" w:type="dxa"/>
            <w:tcBorders>
              <w:bottom w:val="single" w:sz="12" w:space="0" w:color="666666"/>
            </w:tcBorders>
            <w:shd w:val="clear" w:color="auto" w:fill="auto"/>
          </w:tcPr>
          <w:p w14:paraId="2ECB451C" w14:textId="70259989" w:rsidR="005C1AC8" w:rsidRPr="00EC7060" w:rsidRDefault="005C1AC8" w:rsidP="00EC7060">
            <w:pPr>
              <w:jc w:val="center"/>
              <w:rPr>
                <w:b/>
                <w:bCs/>
                <w:sz w:val="18"/>
                <w:szCs w:val="18"/>
              </w:rPr>
            </w:pPr>
            <w:r w:rsidRPr="00EC7060">
              <w:rPr>
                <w:b/>
                <w:bCs/>
                <w:sz w:val="18"/>
                <w:szCs w:val="18"/>
              </w:rPr>
              <w:t xml:space="preserve">Doors fitted with Sweet hardware </w:t>
            </w:r>
          </w:p>
        </w:tc>
        <w:tc>
          <w:tcPr>
            <w:tcW w:w="3081" w:type="dxa"/>
            <w:tcBorders>
              <w:bottom w:val="single" w:sz="12" w:space="0" w:color="666666"/>
            </w:tcBorders>
            <w:shd w:val="clear" w:color="auto" w:fill="auto"/>
          </w:tcPr>
          <w:p w14:paraId="4727185D" w14:textId="21FC40A4" w:rsidR="005C1AC8" w:rsidRPr="00EC7060" w:rsidRDefault="005C1AC8" w:rsidP="00EC7060">
            <w:pPr>
              <w:jc w:val="center"/>
              <w:rPr>
                <w:b/>
                <w:bCs/>
                <w:sz w:val="18"/>
                <w:szCs w:val="18"/>
              </w:rPr>
            </w:pPr>
            <w:r w:rsidRPr="00EC7060">
              <w:rPr>
                <w:b/>
                <w:bCs/>
                <w:sz w:val="18"/>
                <w:szCs w:val="18"/>
              </w:rPr>
              <w:t>Product</w:t>
            </w:r>
          </w:p>
        </w:tc>
        <w:tc>
          <w:tcPr>
            <w:tcW w:w="3081" w:type="dxa"/>
            <w:tcBorders>
              <w:bottom w:val="single" w:sz="12" w:space="0" w:color="666666"/>
            </w:tcBorders>
            <w:shd w:val="clear" w:color="auto" w:fill="auto"/>
          </w:tcPr>
          <w:p w14:paraId="41DE95C8" w14:textId="36424C2C" w:rsidR="005C1AC8" w:rsidRPr="00EC7060" w:rsidRDefault="005C1AC8" w:rsidP="00EC7060">
            <w:pPr>
              <w:jc w:val="center"/>
              <w:rPr>
                <w:b/>
                <w:bCs/>
                <w:sz w:val="18"/>
                <w:szCs w:val="18"/>
              </w:rPr>
            </w:pPr>
            <w:r w:rsidRPr="00EC7060">
              <w:rPr>
                <w:b/>
                <w:bCs/>
                <w:sz w:val="18"/>
                <w:szCs w:val="18"/>
              </w:rPr>
              <w:t>Quantity</w:t>
            </w:r>
          </w:p>
        </w:tc>
      </w:tr>
      <w:tr w:rsidR="005C1AC8" w:rsidRPr="00EC7060" w14:paraId="0DBFC3F7" w14:textId="77777777" w:rsidTr="00EC7060">
        <w:tc>
          <w:tcPr>
            <w:tcW w:w="3080" w:type="dxa"/>
            <w:shd w:val="clear" w:color="auto" w:fill="auto"/>
          </w:tcPr>
          <w:p w14:paraId="0998B817" w14:textId="77777777" w:rsidR="005C1AC8" w:rsidRPr="00EC7060" w:rsidRDefault="005C1AC8" w:rsidP="00797E48">
            <w:pPr>
              <w:rPr>
                <w:b/>
                <w:bCs/>
                <w:sz w:val="18"/>
                <w:szCs w:val="18"/>
              </w:rPr>
            </w:pPr>
          </w:p>
        </w:tc>
        <w:tc>
          <w:tcPr>
            <w:tcW w:w="3081" w:type="dxa"/>
            <w:shd w:val="clear" w:color="auto" w:fill="auto"/>
          </w:tcPr>
          <w:p w14:paraId="42DB0A45" w14:textId="77777777" w:rsidR="005C1AC8" w:rsidRPr="00EC7060" w:rsidRDefault="005C1AC8" w:rsidP="00797E48">
            <w:pPr>
              <w:rPr>
                <w:sz w:val="18"/>
                <w:szCs w:val="18"/>
              </w:rPr>
            </w:pPr>
          </w:p>
        </w:tc>
        <w:tc>
          <w:tcPr>
            <w:tcW w:w="3081" w:type="dxa"/>
            <w:shd w:val="clear" w:color="auto" w:fill="auto"/>
          </w:tcPr>
          <w:p w14:paraId="6825D095" w14:textId="77777777" w:rsidR="005C1AC8" w:rsidRPr="00EC7060" w:rsidRDefault="005C1AC8" w:rsidP="00797E48">
            <w:pPr>
              <w:rPr>
                <w:sz w:val="18"/>
                <w:szCs w:val="18"/>
              </w:rPr>
            </w:pPr>
          </w:p>
        </w:tc>
      </w:tr>
      <w:tr w:rsidR="005C1AC8" w:rsidRPr="00EC7060" w14:paraId="0C907BB1" w14:textId="77777777" w:rsidTr="00EC7060">
        <w:tc>
          <w:tcPr>
            <w:tcW w:w="3080" w:type="dxa"/>
            <w:shd w:val="clear" w:color="auto" w:fill="auto"/>
          </w:tcPr>
          <w:p w14:paraId="10CD9A6C" w14:textId="77777777" w:rsidR="005C1AC8" w:rsidRPr="00EC7060" w:rsidRDefault="005C1AC8" w:rsidP="00797E48">
            <w:pPr>
              <w:rPr>
                <w:b/>
                <w:bCs/>
                <w:sz w:val="18"/>
                <w:szCs w:val="18"/>
              </w:rPr>
            </w:pPr>
          </w:p>
        </w:tc>
        <w:tc>
          <w:tcPr>
            <w:tcW w:w="3081" w:type="dxa"/>
            <w:shd w:val="clear" w:color="auto" w:fill="auto"/>
          </w:tcPr>
          <w:p w14:paraId="3AA9E3D9" w14:textId="77777777" w:rsidR="005C1AC8" w:rsidRPr="00EC7060" w:rsidRDefault="005C1AC8" w:rsidP="00797E48">
            <w:pPr>
              <w:rPr>
                <w:sz w:val="18"/>
                <w:szCs w:val="18"/>
              </w:rPr>
            </w:pPr>
          </w:p>
        </w:tc>
        <w:tc>
          <w:tcPr>
            <w:tcW w:w="3081" w:type="dxa"/>
            <w:shd w:val="clear" w:color="auto" w:fill="auto"/>
          </w:tcPr>
          <w:p w14:paraId="2296C1AB" w14:textId="77777777" w:rsidR="005C1AC8" w:rsidRPr="00EC7060" w:rsidRDefault="005C1AC8" w:rsidP="00797E48">
            <w:pPr>
              <w:rPr>
                <w:sz w:val="18"/>
                <w:szCs w:val="18"/>
              </w:rPr>
            </w:pPr>
          </w:p>
        </w:tc>
      </w:tr>
      <w:tr w:rsidR="005C1AC8" w:rsidRPr="00EC7060" w14:paraId="0C2A4D39" w14:textId="77777777" w:rsidTr="00EC7060">
        <w:tc>
          <w:tcPr>
            <w:tcW w:w="3080" w:type="dxa"/>
            <w:shd w:val="clear" w:color="auto" w:fill="auto"/>
          </w:tcPr>
          <w:p w14:paraId="1DE5DC1E" w14:textId="77777777" w:rsidR="005C1AC8" w:rsidRPr="00EC7060" w:rsidRDefault="005C1AC8" w:rsidP="00797E48">
            <w:pPr>
              <w:rPr>
                <w:b/>
                <w:bCs/>
                <w:sz w:val="18"/>
                <w:szCs w:val="18"/>
              </w:rPr>
            </w:pPr>
          </w:p>
        </w:tc>
        <w:tc>
          <w:tcPr>
            <w:tcW w:w="3081" w:type="dxa"/>
            <w:shd w:val="clear" w:color="auto" w:fill="auto"/>
          </w:tcPr>
          <w:p w14:paraId="163A21D3" w14:textId="77777777" w:rsidR="005C1AC8" w:rsidRPr="00EC7060" w:rsidRDefault="005C1AC8" w:rsidP="00797E48">
            <w:pPr>
              <w:rPr>
                <w:sz w:val="18"/>
                <w:szCs w:val="18"/>
              </w:rPr>
            </w:pPr>
          </w:p>
        </w:tc>
        <w:tc>
          <w:tcPr>
            <w:tcW w:w="3081" w:type="dxa"/>
            <w:shd w:val="clear" w:color="auto" w:fill="auto"/>
          </w:tcPr>
          <w:p w14:paraId="4F305499" w14:textId="77777777" w:rsidR="005C1AC8" w:rsidRPr="00EC7060" w:rsidRDefault="005C1AC8" w:rsidP="00797E48">
            <w:pPr>
              <w:rPr>
                <w:sz w:val="18"/>
                <w:szCs w:val="18"/>
              </w:rPr>
            </w:pPr>
          </w:p>
        </w:tc>
      </w:tr>
    </w:tbl>
    <w:p w14:paraId="68CF4C07" w14:textId="3BE66805" w:rsidR="00E4440E" w:rsidRPr="00EC7060" w:rsidRDefault="005C1AC8" w:rsidP="00EC7060">
      <w:pPr>
        <w:jc w:val="center"/>
        <w:rPr>
          <w:sz w:val="18"/>
          <w:szCs w:val="18"/>
        </w:rPr>
      </w:pPr>
      <w:r>
        <w:rPr>
          <w:sz w:val="18"/>
          <w:szCs w:val="18"/>
        </w:rPr>
        <w:t>Page 2</w:t>
      </w:r>
    </w:p>
    <w:p w14:paraId="25CC4647" w14:textId="23F0D2AF" w:rsidR="00E4440E" w:rsidRDefault="00E4440E" w:rsidP="00E4440E">
      <w:pPr>
        <w:rPr>
          <w:b/>
          <w:sz w:val="18"/>
          <w:szCs w:val="18"/>
          <w:u w:val="single"/>
        </w:rPr>
      </w:pPr>
      <w:r w:rsidRPr="00142C73">
        <w:rPr>
          <w:b/>
          <w:sz w:val="18"/>
          <w:szCs w:val="18"/>
          <w:u w:val="single"/>
        </w:rPr>
        <w:lastRenderedPageBreak/>
        <w:t>Step 1 – Third party registration</w:t>
      </w:r>
    </w:p>
    <w:p w14:paraId="28B0DBE6" w14:textId="55903F8B" w:rsidR="00E4440E" w:rsidRPr="00F322D0" w:rsidRDefault="00E4440E" w:rsidP="00E4440E">
      <w:pPr>
        <w:rPr>
          <w:sz w:val="18"/>
          <w:szCs w:val="18"/>
        </w:rPr>
      </w:pPr>
      <w:r>
        <w:rPr>
          <w:sz w:val="18"/>
          <w:szCs w:val="18"/>
        </w:rPr>
        <w:t xml:space="preserve">To register the </w:t>
      </w:r>
      <w:r w:rsidR="00EC7060">
        <w:rPr>
          <w:sz w:val="18"/>
          <w:szCs w:val="18"/>
        </w:rPr>
        <w:t>third-party</w:t>
      </w:r>
      <w:r>
        <w:rPr>
          <w:sz w:val="18"/>
          <w:szCs w:val="18"/>
        </w:rPr>
        <w:t xml:space="preserve"> products</w:t>
      </w:r>
      <w:r w:rsidR="00E01A10">
        <w:rPr>
          <w:sz w:val="18"/>
          <w:szCs w:val="18"/>
        </w:rPr>
        <w:t xml:space="preserve"> and be eligible for the compensation shown above in the event of a break-</w:t>
      </w:r>
      <w:r w:rsidR="00EC7060">
        <w:rPr>
          <w:sz w:val="18"/>
          <w:szCs w:val="18"/>
        </w:rPr>
        <w:t>in, go</w:t>
      </w:r>
      <w:r>
        <w:rPr>
          <w:sz w:val="18"/>
          <w:szCs w:val="18"/>
        </w:rPr>
        <w:t xml:space="preserve"> to </w:t>
      </w:r>
      <w:hyperlink r:id="rId8" w:history="1">
        <w:r w:rsidRPr="001F039D">
          <w:rPr>
            <w:rStyle w:val="Hyperlink"/>
            <w:sz w:val="18"/>
            <w:szCs w:val="18"/>
          </w:rPr>
          <w:t>www.neglazingsystems.ltd</w:t>
        </w:r>
      </w:hyperlink>
      <w:r>
        <w:rPr>
          <w:sz w:val="18"/>
          <w:szCs w:val="18"/>
        </w:rPr>
        <w:t xml:space="preserve"> and go to the guarantee section.</w:t>
      </w:r>
    </w:p>
    <w:p w14:paraId="46B97ED3" w14:textId="26108958" w:rsidR="00EC7060" w:rsidRDefault="002B02CD" w:rsidP="00797E48">
      <w:pPr>
        <w:rPr>
          <w:sz w:val="18"/>
          <w:szCs w:val="18"/>
        </w:rPr>
      </w:pPr>
      <w:r>
        <w:rPr>
          <w:sz w:val="18"/>
          <w:szCs w:val="18"/>
        </w:rPr>
        <w:t xml:space="preserve">This guarantee requires the following </w:t>
      </w:r>
      <w:r w:rsidR="00EC7060">
        <w:rPr>
          <w:sz w:val="18"/>
          <w:szCs w:val="18"/>
        </w:rPr>
        <w:t>third-party</w:t>
      </w:r>
      <w:r>
        <w:rPr>
          <w:sz w:val="18"/>
          <w:szCs w:val="18"/>
        </w:rPr>
        <w:t xml:space="preserve"> registrations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21"/>
        <w:gridCol w:w="4621"/>
      </w:tblGrid>
      <w:tr w:rsidR="00EC7060" w:rsidRPr="00EC7060" w14:paraId="2FEE49C2" w14:textId="77777777" w:rsidTr="00EC7060">
        <w:tc>
          <w:tcPr>
            <w:tcW w:w="4621" w:type="dxa"/>
            <w:tcBorders>
              <w:bottom w:val="single" w:sz="12" w:space="0" w:color="666666"/>
            </w:tcBorders>
            <w:shd w:val="clear" w:color="auto" w:fill="auto"/>
          </w:tcPr>
          <w:p w14:paraId="40938FC9" w14:textId="78626FF3" w:rsidR="00EC7060" w:rsidRPr="00EC7060" w:rsidRDefault="00EC7060" w:rsidP="00EC7060">
            <w:pPr>
              <w:jc w:val="center"/>
              <w:rPr>
                <w:b/>
                <w:bCs/>
                <w:sz w:val="18"/>
                <w:szCs w:val="18"/>
              </w:rPr>
            </w:pPr>
            <w:r w:rsidRPr="00EC7060">
              <w:rPr>
                <w:b/>
                <w:bCs/>
                <w:sz w:val="18"/>
                <w:szCs w:val="18"/>
              </w:rPr>
              <w:t>Product to be registered</w:t>
            </w:r>
          </w:p>
        </w:tc>
        <w:tc>
          <w:tcPr>
            <w:tcW w:w="4621" w:type="dxa"/>
            <w:tcBorders>
              <w:bottom w:val="single" w:sz="12" w:space="0" w:color="666666"/>
            </w:tcBorders>
            <w:shd w:val="clear" w:color="auto" w:fill="auto"/>
          </w:tcPr>
          <w:p w14:paraId="77FFEB2E" w14:textId="7068E8C1" w:rsidR="00EC7060" w:rsidRPr="00EC7060" w:rsidRDefault="00EC7060" w:rsidP="00EC7060">
            <w:pPr>
              <w:jc w:val="center"/>
              <w:rPr>
                <w:b/>
                <w:bCs/>
                <w:sz w:val="18"/>
                <w:szCs w:val="18"/>
              </w:rPr>
            </w:pPr>
            <w:r w:rsidRPr="00EC7060">
              <w:rPr>
                <w:b/>
                <w:bCs/>
                <w:sz w:val="18"/>
                <w:szCs w:val="18"/>
              </w:rPr>
              <w:t>Tick</w:t>
            </w:r>
          </w:p>
        </w:tc>
      </w:tr>
      <w:tr w:rsidR="00EC7060" w:rsidRPr="00EC7060" w14:paraId="4C4838E0" w14:textId="77777777" w:rsidTr="00EC7060">
        <w:tc>
          <w:tcPr>
            <w:tcW w:w="4621" w:type="dxa"/>
            <w:shd w:val="clear" w:color="auto" w:fill="auto"/>
          </w:tcPr>
          <w:p w14:paraId="63906FAA" w14:textId="552A1FC4" w:rsidR="00EC7060" w:rsidRPr="00EC7060" w:rsidRDefault="00EC7060" w:rsidP="00EC7060">
            <w:pPr>
              <w:jc w:val="center"/>
              <w:rPr>
                <w:b/>
                <w:bCs/>
                <w:sz w:val="18"/>
                <w:szCs w:val="18"/>
              </w:rPr>
            </w:pPr>
            <w:r w:rsidRPr="00EC7060">
              <w:rPr>
                <w:b/>
                <w:bCs/>
                <w:sz w:val="18"/>
                <w:szCs w:val="18"/>
              </w:rPr>
              <w:t>Maco secure plus</w:t>
            </w:r>
          </w:p>
        </w:tc>
        <w:tc>
          <w:tcPr>
            <w:tcW w:w="4621" w:type="dxa"/>
            <w:shd w:val="clear" w:color="auto" w:fill="auto"/>
          </w:tcPr>
          <w:p w14:paraId="3718C4F2" w14:textId="77777777" w:rsidR="00EC7060" w:rsidRPr="00EC7060" w:rsidRDefault="00EC7060" w:rsidP="00797E48">
            <w:pPr>
              <w:rPr>
                <w:sz w:val="18"/>
                <w:szCs w:val="18"/>
              </w:rPr>
            </w:pPr>
          </w:p>
        </w:tc>
      </w:tr>
      <w:tr w:rsidR="00EC7060" w:rsidRPr="00EC7060" w14:paraId="7A90990C" w14:textId="77777777" w:rsidTr="00EC7060">
        <w:tc>
          <w:tcPr>
            <w:tcW w:w="4621" w:type="dxa"/>
            <w:shd w:val="clear" w:color="auto" w:fill="auto"/>
          </w:tcPr>
          <w:p w14:paraId="09BAD5BA" w14:textId="73BB4130" w:rsidR="00EC7060" w:rsidRPr="00EC7060" w:rsidRDefault="00EC7060" w:rsidP="00EC7060">
            <w:pPr>
              <w:jc w:val="center"/>
              <w:rPr>
                <w:b/>
                <w:bCs/>
                <w:sz w:val="18"/>
                <w:szCs w:val="18"/>
              </w:rPr>
            </w:pPr>
            <w:r w:rsidRPr="00EC7060">
              <w:rPr>
                <w:b/>
                <w:bCs/>
                <w:sz w:val="18"/>
                <w:szCs w:val="18"/>
              </w:rPr>
              <w:t>Ultion</w:t>
            </w:r>
          </w:p>
        </w:tc>
        <w:tc>
          <w:tcPr>
            <w:tcW w:w="4621" w:type="dxa"/>
            <w:shd w:val="clear" w:color="auto" w:fill="auto"/>
          </w:tcPr>
          <w:p w14:paraId="5FA5E6B5" w14:textId="77777777" w:rsidR="00EC7060" w:rsidRPr="00EC7060" w:rsidRDefault="00EC7060" w:rsidP="00797E48">
            <w:pPr>
              <w:rPr>
                <w:sz w:val="18"/>
                <w:szCs w:val="18"/>
              </w:rPr>
            </w:pPr>
          </w:p>
        </w:tc>
      </w:tr>
      <w:tr w:rsidR="00EC7060" w:rsidRPr="00EC7060" w14:paraId="07AE80B0" w14:textId="77777777" w:rsidTr="00EC7060">
        <w:tc>
          <w:tcPr>
            <w:tcW w:w="4621" w:type="dxa"/>
            <w:shd w:val="clear" w:color="auto" w:fill="auto"/>
          </w:tcPr>
          <w:p w14:paraId="184C65C3" w14:textId="1DAAC8CF" w:rsidR="00EC7060" w:rsidRPr="00EC7060" w:rsidRDefault="00EC7060" w:rsidP="00EC7060">
            <w:pPr>
              <w:jc w:val="center"/>
              <w:rPr>
                <w:b/>
                <w:bCs/>
                <w:sz w:val="18"/>
                <w:szCs w:val="18"/>
              </w:rPr>
            </w:pPr>
            <w:r w:rsidRPr="00EC7060">
              <w:rPr>
                <w:b/>
                <w:bCs/>
                <w:sz w:val="18"/>
                <w:szCs w:val="18"/>
              </w:rPr>
              <w:t>Era 5-star guarantee</w:t>
            </w:r>
          </w:p>
        </w:tc>
        <w:tc>
          <w:tcPr>
            <w:tcW w:w="4621" w:type="dxa"/>
            <w:shd w:val="clear" w:color="auto" w:fill="auto"/>
          </w:tcPr>
          <w:p w14:paraId="45E89BD1" w14:textId="77777777" w:rsidR="00EC7060" w:rsidRPr="00EC7060" w:rsidRDefault="00EC7060" w:rsidP="00797E48">
            <w:pPr>
              <w:rPr>
                <w:sz w:val="18"/>
                <w:szCs w:val="18"/>
              </w:rPr>
            </w:pPr>
          </w:p>
        </w:tc>
      </w:tr>
      <w:tr w:rsidR="00EC7060" w:rsidRPr="00EC7060" w14:paraId="30978173" w14:textId="77777777" w:rsidTr="00EC7060">
        <w:tc>
          <w:tcPr>
            <w:tcW w:w="4621" w:type="dxa"/>
            <w:shd w:val="clear" w:color="auto" w:fill="auto"/>
          </w:tcPr>
          <w:p w14:paraId="4C8B98A8" w14:textId="46F03D5E" w:rsidR="00EC7060" w:rsidRPr="00EC7060" w:rsidRDefault="00EC7060" w:rsidP="00EC7060">
            <w:pPr>
              <w:jc w:val="center"/>
              <w:rPr>
                <w:b/>
                <w:bCs/>
                <w:sz w:val="18"/>
                <w:szCs w:val="18"/>
              </w:rPr>
            </w:pPr>
            <w:r w:rsidRPr="00EC7060">
              <w:rPr>
                <w:b/>
                <w:bCs/>
                <w:sz w:val="18"/>
                <w:szCs w:val="18"/>
              </w:rPr>
              <w:t>Sweet hardware</w:t>
            </w:r>
          </w:p>
        </w:tc>
        <w:tc>
          <w:tcPr>
            <w:tcW w:w="4621" w:type="dxa"/>
            <w:shd w:val="clear" w:color="auto" w:fill="auto"/>
          </w:tcPr>
          <w:p w14:paraId="226C5221" w14:textId="77777777" w:rsidR="00EC7060" w:rsidRPr="00EC7060" w:rsidRDefault="00EC7060" w:rsidP="00797E48">
            <w:pPr>
              <w:rPr>
                <w:sz w:val="18"/>
                <w:szCs w:val="18"/>
              </w:rPr>
            </w:pPr>
          </w:p>
        </w:tc>
      </w:tr>
    </w:tbl>
    <w:p w14:paraId="741F9AF8" w14:textId="6E7CD9B9" w:rsidR="002B02CD" w:rsidRDefault="002B02CD" w:rsidP="00797E48">
      <w:pPr>
        <w:rPr>
          <w:sz w:val="18"/>
          <w:szCs w:val="18"/>
        </w:rPr>
      </w:pPr>
      <w:r>
        <w:rPr>
          <w:sz w:val="18"/>
          <w:szCs w:val="18"/>
        </w:rPr>
        <w:t xml:space="preserve">  </w:t>
      </w:r>
    </w:p>
    <w:p w14:paraId="5EC422F9" w14:textId="77777777" w:rsidR="00E01A10" w:rsidRDefault="00E01A10" w:rsidP="00E80330">
      <w:pPr>
        <w:rPr>
          <w:b/>
          <w:sz w:val="18"/>
          <w:szCs w:val="18"/>
          <w:u w:val="single"/>
        </w:rPr>
      </w:pPr>
    </w:p>
    <w:p w14:paraId="33734D16" w14:textId="3BC063DF" w:rsidR="00E80330" w:rsidRDefault="00945C88" w:rsidP="00E80330">
      <w:pPr>
        <w:rPr>
          <w:b/>
          <w:sz w:val="18"/>
          <w:szCs w:val="18"/>
          <w:u w:val="single"/>
        </w:rPr>
      </w:pPr>
      <w:r w:rsidRPr="00945C88">
        <w:rPr>
          <w:b/>
          <w:sz w:val="18"/>
          <w:szCs w:val="18"/>
          <w:u w:val="single"/>
        </w:rPr>
        <w:t>Step 2 – Company registration</w:t>
      </w:r>
    </w:p>
    <w:p w14:paraId="2DDB8416" w14:textId="56F0E389" w:rsidR="00945C88" w:rsidRDefault="00945C88" w:rsidP="00E80330">
      <w:pPr>
        <w:rPr>
          <w:sz w:val="18"/>
          <w:szCs w:val="18"/>
        </w:rPr>
      </w:pPr>
      <w:r>
        <w:rPr>
          <w:sz w:val="18"/>
          <w:szCs w:val="18"/>
        </w:rPr>
        <w:t>To register this guarantee with North East Glazing Systems Ltd</w:t>
      </w:r>
      <w:r w:rsidR="00E01A10">
        <w:rPr>
          <w:sz w:val="18"/>
          <w:szCs w:val="18"/>
        </w:rPr>
        <w:t xml:space="preserve"> and be eligible for free repairs/replacement products in the event of a break-in</w:t>
      </w:r>
      <w:r>
        <w:rPr>
          <w:sz w:val="18"/>
          <w:szCs w:val="18"/>
        </w:rPr>
        <w:t xml:space="preserve">, all </w:t>
      </w:r>
      <w:r w:rsidR="00E01A10">
        <w:rPr>
          <w:sz w:val="18"/>
          <w:szCs w:val="18"/>
        </w:rPr>
        <w:t xml:space="preserve">that </w:t>
      </w:r>
      <w:r>
        <w:rPr>
          <w:sz w:val="18"/>
          <w:szCs w:val="18"/>
        </w:rPr>
        <w:t>we require is for you to post a review of your recent installation (including a picture/pictures) to either our company Facebook page or our company Twitter page.</w:t>
      </w:r>
    </w:p>
    <w:p w14:paraId="27D12D44" w14:textId="0732B24C" w:rsidR="00945C88" w:rsidRDefault="00945C88" w:rsidP="00E80330">
      <w:pPr>
        <w:rPr>
          <w:sz w:val="18"/>
          <w:szCs w:val="18"/>
        </w:rPr>
      </w:pPr>
      <w:r>
        <w:rPr>
          <w:sz w:val="18"/>
          <w:szCs w:val="18"/>
        </w:rPr>
        <w:t xml:space="preserve">Facebook - </w:t>
      </w:r>
      <w:r w:rsidR="00E01A10">
        <w:rPr>
          <w:sz w:val="18"/>
          <w:szCs w:val="18"/>
        </w:rPr>
        <w:t>@neglazingsystems.ltd</w:t>
      </w:r>
    </w:p>
    <w:p w14:paraId="3EEEB0C0" w14:textId="7745289F" w:rsidR="00E01A10" w:rsidRDefault="00E01A10" w:rsidP="00E80330">
      <w:pPr>
        <w:rPr>
          <w:sz w:val="18"/>
          <w:szCs w:val="18"/>
        </w:rPr>
      </w:pPr>
      <w:r>
        <w:rPr>
          <w:sz w:val="18"/>
          <w:szCs w:val="18"/>
        </w:rPr>
        <w:t>Twitter - @neglazing</w:t>
      </w:r>
    </w:p>
    <w:p w14:paraId="33346076" w14:textId="7B655CB7" w:rsidR="00E01A10" w:rsidRDefault="00E01A10" w:rsidP="00E80330">
      <w:pPr>
        <w:rPr>
          <w:sz w:val="18"/>
          <w:szCs w:val="18"/>
        </w:rPr>
      </w:pPr>
    </w:p>
    <w:p w14:paraId="7AA2CE1D" w14:textId="53180214" w:rsidR="00E01A10" w:rsidRDefault="00E01A10" w:rsidP="00E80330">
      <w:pPr>
        <w:rPr>
          <w:b/>
          <w:sz w:val="18"/>
          <w:szCs w:val="18"/>
          <w:u w:val="single"/>
        </w:rPr>
      </w:pPr>
      <w:r w:rsidRPr="00E01A10">
        <w:rPr>
          <w:b/>
          <w:sz w:val="18"/>
          <w:szCs w:val="18"/>
          <w:u w:val="single"/>
        </w:rPr>
        <w:t>Step 3 – Confirm registration</w:t>
      </w:r>
    </w:p>
    <w:p w14:paraId="5B14889D" w14:textId="03839197" w:rsidR="00E01A10" w:rsidRDefault="00E01A10" w:rsidP="00E80330">
      <w:pPr>
        <w:rPr>
          <w:sz w:val="18"/>
          <w:szCs w:val="18"/>
        </w:rPr>
      </w:pPr>
      <w:r>
        <w:rPr>
          <w:sz w:val="18"/>
          <w:szCs w:val="18"/>
        </w:rPr>
        <w:t>Once you have completed steps 1 and 2 as shown above, please email us</w:t>
      </w:r>
      <w:r w:rsidR="003D40F2">
        <w:rPr>
          <w:sz w:val="18"/>
          <w:szCs w:val="18"/>
        </w:rPr>
        <w:t xml:space="preserve"> at info@neglazingsystems.ltd</w:t>
      </w:r>
      <w:r>
        <w:rPr>
          <w:sz w:val="18"/>
          <w:szCs w:val="18"/>
        </w:rPr>
        <w:t xml:space="preserve"> to confirm that you have registered your products and left a review</w:t>
      </w:r>
      <w:r w:rsidR="00EC7060">
        <w:rPr>
          <w:sz w:val="18"/>
          <w:szCs w:val="18"/>
        </w:rPr>
        <w:t>,</w:t>
      </w:r>
      <w:r>
        <w:rPr>
          <w:sz w:val="18"/>
          <w:szCs w:val="18"/>
        </w:rPr>
        <w:t xml:space="preserve"> and your guarantee will become active</w:t>
      </w:r>
      <w:r w:rsidR="003D40F2">
        <w:rPr>
          <w:sz w:val="18"/>
          <w:szCs w:val="18"/>
        </w:rPr>
        <w:t>.</w:t>
      </w:r>
    </w:p>
    <w:p w14:paraId="53278C72" w14:textId="77777777" w:rsidR="009332A9" w:rsidRDefault="009332A9" w:rsidP="00E80330">
      <w:pPr>
        <w:rPr>
          <w:sz w:val="18"/>
          <w:szCs w:val="18"/>
        </w:rPr>
      </w:pPr>
    </w:p>
    <w:p w14:paraId="51EC2094" w14:textId="36CC355A" w:rsidR="003D40F2" w:rsidRDefault="003D40F2" w:rsidP="00E80330">
      <w:pPr>
        <w:rPr>
          <w:sz w:val="18"/>
          <w:szCs w:val="18"/>
        </w:rPr>
      </w:pPr>
      <w:r>
        <w:rPr>
          <w:sz w:val="18"/>
          <w:szCs w:val="18"/>
        </w:rPr>
        <w:t>Thank you for your business.</w:t>
      </w:r>
    </w:p>
    <w:p w14:paraId="317337EA" w14:textId="2C34CFE5" w:rsidR="003D40F2" w:rsidRDefault="003D40F2" w:rsidP="00E80330">
      <w:pPr>
        <w:rPr>
          <w:sz w:val="18"/>
          <w:szCs w:val="18"/>
        </w:rPr>
      </w:pPr>
    </w:p>
    <w:p w14:paraId="01184D67" w14:textId="77777777" w:rsidR="003D40F2" w:rsidRPr="00E01A10" w:rsidRDefault="003D40F2" w:rsidP="00E80330">
      <w:pPr>
        <w:rPr>
          <w:sz w:val="18"/>
          <w:szCs w:val="18"/>
        </w:rPr>
      </w:pPr>
    </w:p>
    <w:p w14:paraId="2A42A1F0" w14:textId="77777777" w:rsidR="009332A9" w:rsidRDefault="009332A9" w:rsidP="00E01A10">
      <w:pPr>
        <w:rPr>
          <w:sz w:val="18"/>
          <w:szCs w:val="18"/>
        </w:rPr>
      </w:pPr>
    </w:p>
    <w:p w14:paraId="447AB38A" w14:textId="4E22DB44" w:rsidR="00E01A10" w:rsidRDefault="00E01A10" w:rsidP="00E01A10">
      <w:pPr>
        <w:rPr>
          <w:sz w:val="18"/>
          <w:szCs w:val="18"/>
        </w:rPr>
      </w:pPr>
      <w:bookmarkStart w:id="0" w:name="_GoBack"/>
      <w:bookmarkEnd w:id="0"/>
      <w:r>
        <w:rPr>
          <w:sz w:val="18"/>
          <w:szCs w:val="18"/>
        </w:rPr>
        <w:t>Signed on behalf of North East Glazing Systems Ltd…………………………………………………………………………Date…………………………</w:t>
      </w:r>
      <w:proofErr w:type="gramStart"/>
      <w:r>
        <w:rPr>
          <w:sz w:val="18"/>
          <w:szCs w:val="18"/>
        </w:rPr>
        <w:t>…..</w:t>
      </w:r>
      <w:proofErr w:type="gramEnd"/>
    </w:p>
    <w:p w14:paraId="6961098D" w14:textId="1C5E074A" w:rsidR="00E80330" w:rsidRDefault="00E80330" w:rsidP="00485288">
      <w:pPr>
        <w:rPr>
          <w:sz w:val="28"/>
          <w:szCs w:val="28"/>
        </w:rPr>
      </w:pPr>
    </w:p>
    <w:p w14:paraId="5E4A756D" w14:textId="6987D03E" w:rsidR="003D40F2" w:rsidRDefault="003D40F2" w:rsidP="00485288">
      <w:pPr>
        <w:rPr>
          <w:sz w:val="28"/>
          <w:szCs w:val="28"/>
        </w:rPr>
      </w:pPr>
    </w:p>
    <w:p w14:paraId="483CB180" w14:textId="77777777" w:rsidR="00EC7060" w:rsidRDefault="00EC7060" w:rsidP="00EC7060">
      <w:pPr>
        <w:rPr>
          <w:sz w:val="28"/>
          <w:szCs w:val="28"/>
        </w:rPr>
      </w:pPr>
    </w:p>
    <w:p w14:paraId="4BD940EF" w14:textId="77777777" w:rsidR="00EC7060" w:rsidRDefault="00EC7060" w:rsidP="00EC7060">
      <w:pPr>
        <w:rPr>
          <w:sz w:val="18"/>
          <w:szCs w:val="18"/>
        </w:rPr>
      </w:pPr>
    </w:p>
    <w:p w14:paraId="5EB581E4" w14:textId="689CE51E" w:rsidR="003D40F2" w:rsidRPr="003D40F2" w:rsidRDefault="003D40F2" w:rsidP="00EC7060">
      <w:pPr>
        <w:jc w:val="center"/>
        <w:rPr>
          <w:sz w:val="18"/>
          <w:szCs w:val="18"/>
        </w:rPr>
      </w:pPr>
      <w:r>
        <w:rPr>
          <w:sz w:val="18"/>
          <w:szCs w:val="18"/>
        </w:rPr>
        <w:t>Page 3</w:t>
      </w:r>
    </w:p>
    <w:sectPr w:rsidR="003D40F2" w:rsidRPr="003D40F2" w:rsidSect="0003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6AD9"/>
    <w:multiLevelType w:val="hybridMultilevel"/>
    <w:tmpl w:val="A12219A4"/>
    <w:lvl w:ilvl="0" w:tplc="08090001">
      <w:start w:val="1"/>
      <w:numFmt w:val="bullet"/>
      <w:lvlText w:val=""/>
      <w:lvlJc w:val="left"/>
      <w:pPr>
        <w:ind w:left="8370" w:hanging="360"/>
      </w:pPr>
      <w:rPr>
        <w:rFonts w:ascii="Symbol" w:hAnsi="Symbol" w:hint="default"/>
      </w:rPr>
    </w:lvl>
    <w:lvl w:ilvl="1" w:tplc="08090003" w:tentative="1">
      <w:start w:val="1"/>
      <w:numFmt w:val="bullet"/>
      <w:lvlText w:val="o"/>
      <w:lvlJc w:val="left"/>
      <w:pPr>
        <w:ind w:left="9090" w:hanging="360"/>
      </w:pPr>
      <w:rPr>
        <w:rFonts w:ascii="Courier New" w:hAnsi="Courier New" w:cs="Courier New" w:hint="default"/>
      </w:rPr>
    </w:lvl>
    <w:lvl w:ilvl="2" w:tplc="08090005" w:tentative="1">
      <w:start w:val="1"/>
      <w:numFmt w:val="bullet"/>
      <w:lvlText w:val=""/>
      <w:lvlJc w:val="left"/>
      <w:pPr>
        <w:ind w:left="9810" w:hanging="360"/>
      </w:pPr>
      <w:rPr>
        <w:rFonts w:ascii="Wingdings" w:hAnsi="Wingdings" w:hint="default"/>
      </w:rPr>
    </w:lvl>
    <w:lvl w:ilvl="3" w:tplc="08090001" w:tentative="1">
      <w:start w:val="1"/>
      <w:numFmt w:val="bullet"/>
      <w:lvlText w:val=""/>
      <w:lvlJc w:val="left"/>
      <w:pPr>
        <w:ind w:left="10530" w:hanging="360"/>
      </w:pPr>
      <w:rPr>
        <w:rFonts w:ascii="Symbol" w:hAnsi="Symbol" w:hint="default"/>
      </w:rPr>
    </w:lvl>
    <w:lvl w:ilvl="4" w:tplc="08090003" w:tentative="1">
      <w:start w:val="1"/>
      <w:numFmt w:val="bullet"/>
      <w:lvlText w:val="o"/>
      <w:lvlJc w:val="left"/>
      <w:pPr>
        <w:ind w:left="11250" w:hanging="360"/>
      </w:pPr>
      <w:rPr>
        <w:rFonts w:ascii="Courier New" w:hAnsi="Courier New" w:cs="Courier New" w:hint="default"/>
      </w:rPr>
    </w:lvl>
    <w:lvl w:ilvl="5" w:tplc="08090005" w:tentative="1">
      <w:start w:val="1"/>
      <w:numFmt w:val="bullet"/>
      <w:lvlText w:val=""/>
      <w:lvlJc w:val="left"/>
      <w:pPr>
        <w:ind w:left="11970" w:hanging="360"/>
      </w:pPr>
      <w:rPr>
        <w:rFonts w:ascii="Wingdings" w:hAnsi="Wingdings" w:hint="default"/>
      </w:rPr>
    </w:lvl>
    <w:lvl w:ilvl="6" w:tplc="08090001" w:tentative="1">
      <w:start w:val="1"/>
      <w:numFmt w:val="bullet"/>
      <w:lvlText w:val=""/>
      <w:lvlJc w:val="left"/>
      <w:pPr>
        <w:ind w:left="12690" w:hanging="360"/>
      </w:pPr>
      <w:rPr>
        <w:rFonts w:ascii="Symbol" w:hAnsi="Symbol" w:hint="default"/>
      </w:rPr>
    </w:lvl>
    <w:lvl w:ilvl="7" w:tplc="08090003" w:tentative="1">
      <w:start w:val="1"/>
      <w:numFmt w:val="bullet"/>
      <w:lvlText w:val="o"/>
      <w:lvlJc w:val="left"/>
      <w:pPr>
        <w:ind w:left="13410" w:hanging="360"/>
      </w:pPr>
      <w:rPr>
        <w:rFonts w:ascii="Courier New" w:hAnsi="Courier New" w:cs="Courier New" w:hint="default"/>
      </w:rPr>
    </w:lvl>
    <w:lvl w:ilvl="8" w:tplc="08090005" w:tentative="1">
      <w:start w:val="1"/>
      <w:numFmt w:val="bullet"/>
      <w:lvlText w:val=""/>
      <w:lvlJc w:val="left"/>
      <w:pPr>
        <w:ind w:left="14130" w:hanging="360"/>
      </w:pPr>
      <w:rPr>
        <w:rFonts w:ascii="Wingdings" w:hAnsi="Wingdings" w:hint="default"/>
      </w:rPr>
    </w:lvl>
  </w:abstractNum>
  <w:abstractNum w:abstractNumId="1" w15:restartNumberingAfterBreak="0">
    <w:nsid w:val="62E82B6F"/>
    <w:multiLevelType w:val="hybridMultilevel"/>
    <w:tmpl w:val="F8F0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927B3"/>
    <w:multiLevelType w:val="hybridMultilevel"/>
    <w:tmpl w:val="D63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721FF"/>
    <w:multiLevelType w:val="hybridMultilevel"/>
    <w:tmpl w:val="EAF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0AC"/>
    <w:rsid w:val="00007EC6"/>
    <w:rsid w:val="000351A9"/>
    <w:rsid w:val="000968F7"/>
    <w:rsid w:val="000C00AC"/>
    <w:rsid w:val="00111092"/>
    <w:rsid w:val="00142C73"/>
    <w:rsid w:val="001512F5"/>
    <w:rsid w:val="00196B19"/>
    <w:rsid w:val="001A59C8"/>
    <w:rsid w:val="001B0A32"/>
    <w:rsid w:val="001B5439"/>
    <w:rsid w:val="001D2573"/>
    <w:rsid w:val="001F5ACA"/>
    <w:rsid w:val="0023571B"/>
    <w:rsid w:val="002B02CD"/>
    <w:rsid w:val="002B2B8E"/>
    <w:rsid w:val="002C511E"/>
    <w:rsid w:val="002D0D89"/>
    <w:rsid w:val="0032535A"/>
    <w:rsid w:val="00367F0B"/>
    <w:rsid w:val="00380EEB"/>
    <w:rsid w:val="00392B1E"/>
    <w:rsid w:val="003A25D0"/>
    <w:rsid w:val="003D40F2"/>
    <w:rsid w:val="0042768D"/>
    <w:rsid w:val="00462E1A"/>
    <w:rsid w:val="00485288"/>
    <w:rsid w:val="004E5501"/>
    <w:rsid w:val="005004B3"/>
    <w:rsid w:val="00502413"/>
    <w:rsid w:val="005408AD"/>
    <w:rsid w:val="005C1AC8"/>
    <w:rsid w:val="005E497D"/>
    <w:rsid w:val="005F4D07"/>
    <w:rsid w:val="00617D5B"/>
    <w:rsid w:val="006540E2"/>
    <w:rsid w:val="00664F4B"/>
    <w:rsid w:val="006846F3"/>
    <w:rsid w:val="006E2909"/>
    <w:rsid w:val="00745116"/>
    <w:rsid w:val="00752705"/>
    <w:rsid w:val="00753490"/>
    <w:rsid w:val="007956EE"/>
    <w:rsid w:val="00797E48"/>
    <w:rsid w:val="008042E6"/>
    <w:rsid w:val="008043D1"/>
    <w:rsid w:val="00804843"/>
    <w:rsid w:val="00841987"/>
    <w:rsid w:val="008840BD"/>
    <w:rsid w:val="008855EC"/>
    <w:rsid w:val="008F3D57"/>
    <w:rsid w:val="00905E64"/>
    <w:rsid w:val="009227D4"/>
    <w:rsid w:val="00930C20"/>
    <w:rsid w:val="009332A9"/>
    <w:rsid w:val="00945C88"/>
    <w:rsid w:val="009C0A60"/>
    <w:rsid w:val="009C11A9"/>
    <w:rsid w:val="009C4582"/>
    <w:rsid w:val="009F57C9"/>
    <w:rsid w:val="009F7984"/>
    <w:rsid w:val="00A01E24"/>
    <w:rsid w:val="00A153CF"/>
    <w:rsid w:val="00A30FB2"/>
    <w:rsid w:val="00A57057"/>
    <w:rsid w:val="00A64E9E"/>
    <w:rsid w:val="00A70174"/>
    <w:rsid w:val="00B14DB8"/>
    <w:rsid w:val="00B174A9"/>
    <w:rsid w:val="00BC0009"/>
    <w:rsid w:val="00C12D50"/>
    <w:rsid w:val="00C54803"/>
    <w:rsid w:val="00C83FDD"/>
    <w:rsid w:val="00CA3CCF"/>
    <w:rsid w:val="00CB5C5B"/>
    <w:rsid w:val="00CF008C"/>
    <w:rsid w:val="00D1549F"/>
    <w:rsid w:val="00D34167"/>
    <w:rsid w:val="00E01A10"/>
    <w:rsid w:val="00E13121"/>
    <w:rsid w:val="00E20EAD"/>
    <w:rsid w:val="00E25DA0"/>
    <w:rsid w:val="00E3576E"/>
    <w:rsid w:val="00E4440E"/>
    <w:rsid w:val="00E80330"/>
    <w:rsid w:val="00EA28F3"/>
    <w:rsid w:val="00EA477F"/>
    <w:rsid w:val="00EA4D34"/>
    <w:rsid w:val="00EC7060"/>
    <w:rsid w:val="00ED354E"/>
    <w:rsid w:val="00F231ED"/>
    <w:rsid w:val="00F322D0"/>
    <w:rsid w:val="00F6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40CD"/>
  <w15:docId w15:val="{345D02BF-AF4C-4639-A278-F1DDBF83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0AC"/>
    <w:pPr>
      <w:autoSpaceDE w:val="0"/>
      <w:autoSpaceDN w:val="0"/>
      <w:adjustRightInd w:val="0"/>
    </w:pPr>
    <w:rPr>
      <w:rFonts w:ascii="Arial" w:hAnsi="Arial" w:cs="Arial"/>
      <w:color w:val="000000"/>
      <w:sz w:val="24"/>
      <w:szCs w:val="24"/>
      <w:lang w:eastAsia="en-US"/>
    </w:rPr>
  </w:style>
  <w:style w:type="character" w:customStyle="1" w:styleId="sugarfield">
    <w:name w:val="sugar_field"/>
    <w:basedOn w:val="DefaultParagraphFont"/>
    <w:rsid w:val="00A64E9E"/>
  </w:style>
  <w:style w:type="character" w:styleId="Hyperlink">
    <w:name w:val="Hyperlink"/>
    <w:uiPriority w:val="99"/>
    <w:unhideWhenUsed/>
    <w:rsid w:val="005408AD"/>
    <w:rPr>
      <w:color w:val="0000FF"/>
      <w:u w:val="single"/>
    </w:rPr>
  </w:style>
  <w:style w:type="paragraph" w:styleId="BalloonText">
    <w:name w:val="Balloon Text"/>
    <w:basedOn w:val="Normal"/>
    <w:link w:val="BalloonTextChar"/>
    <w:uiPriority w:val="99"/>
    <w:semiHidden/>
    <w:unhideWhenUsed/>
    <w:rsid w:val="00EA28F3"/>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A28F3"/>
    <w:rPr>
      <w:rFonts w:ascii="Tahoma" w:hAnsi="Tahoma" w:cs="Tahoma"/>
      <w:sz w:val="16"/>
      <w:szCs w:val="16"/>
      <w:lang w:val="en-US" w:eastAsia="en-US"/>
    </w:rPr>
  </w:style>
  <w:style w:type="character" w:styleId="UnresolvedMention">
    <w:name w:val="Unresolved Mention"/>
    <w:uiPriority w:val="99"/>
    <w:semiHidden/>
    <w:unhideWhenUsed/>
    <w:rsid w:val="00CB5C5B"/>
    <w:rPr>
      <w:color w:val="808080"/>
      <w:shd w:val="clear" w:color="auto" w:fill="E6E6E6"/>
    </w:rPr>
  </w:style>
  <w:style w:type="table" w:styleId="TableGrid">
    <w:name w:val="Table Grid"/>
    <w:basedOn w:val="TableNormal"/>
    <w:uiPriority w:val="59"/>
    <w:rsid w:val="001B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0A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1B0A3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1B0A3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
    <w:name w:val="Grid Table 1 Light"/>
    <w:basedOn w:val="TableNormal"/>
    <w:uiPriority w:val="46"/>
    <w:rsid w:val="001B0A3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B0A3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0A32"/>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B0A32"/>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lazingsystems.ltd" TargetMode="External"/><Relationship Id="rId3" Type="http://schemas.openxmlformats.org/officeDocument/2006/relationships/settings" Target="settings.xml"/><Relationship Id="rId7" Type="http://schemas.openxmlformats.org/officeDocument/2006/relationships/hyperlink" Target="mailto:info@neglazingsystems.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glazingsystems.lt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matthew paton</cp:lastModifiedBy>
  <cp:revision>9</cp:revision>
  <cp:lastPrinted>2018-10-14T12:27:00Z</cp:lastPrinted>
  <dcterms:created xsi:type="dcterms:W3CDTF">2018-10-13T18:23:00Z</dcterms:created>
  <dcterms:modified xsi:type="dcterms:W3CDTF">2018-10-15T15:56:00Z</dcterms:modified>
</cp:coreProperties>
</file>